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B4569" w14:textId="77777777" w:rsidR="001C36F4" w:rsidRPr="001E231D" w:rsidRDefault="001C36F4" w:rsidP="008D5C89">
      <w:pPr>
        <w:ind w:left="-142"/>
        <w:jc w:val="center"/>
        <w:rPr>
          <w:rFonts w:ascii="Arial Narrow" w:hAnsi="Arial Narrow" w:cs="Arial"/>
          <w:sz w:val="21"/>
          <w:szCs w:val="21"/>
          <w:lang w:val="es-CO"/>
        </w:rPr>
      </w:pPr>
    </w:p>
    <w:p w14:paraId="779409AF" w14:textId="6B6A65EE" w:rsidR="005B1FD7" w:rsidRPr="001E231D" w:rsidRDefault="00494989" w:rsidP="008D5C89">
      <w:pPr>
        <w:tabs>
          <w:tab w:val="left" w:pos="9882"/>
        </w:tabs>
        <w:ind w:left="-142"/>
        <w:jc w:val="center"/>
        <w:rPr>
          <w:rFonts w:ascii="Arial Narrow" w:hAnsi="Arial Narrow" w:cs="Arial"/>
          <w:b/>
          <w:bCs/>
          <w:sz w:val="21"/>
          <w:szCs w:val="21"/>
        </w:rPr>
      </w:pPr>
      <w:r w:rsidRPr="001E231D">
        <w:rPr>
          <w:rFonts w:ascii="Arial Narrow" w:hAnsi="Arial Narrow" w:cs="Arial"/>
          <w:b/>
          <w:bCs/>
          <w:sz w:val="21"/>
          <w:szCs w:val="21"/>
        </w:rPr>
        <w:t>LA DIRECTORA</w:t>
      </w:r>
      <w:r w:rsidR="005B1FD7" w:rsidRPr="001E231D">
        <w:rPr>
          <w:rFonts w:ascii="Arial Narrow" w:hAnsi="Arial Narrow" w:cs="Arial"/>
          <w:b/>
          <w:bCs/>
          <w:sz w:val="21"/>
          <w:szCs w:val="21"/>
        </w:rPr>
        <w:t xml:space="preserve"> GENERAL DEL INSTITUTO NACIONAL DE SALUD</w:t>
      </w:r>
    </w:p>
    <w:p w14:paraId="054465FB" w14:textId="77777777" w:rsidR="005B1FD7" w:rsidRPr="001E231D" w:rsidRDefault="005B1FD7" w:rsidP="008D5C89">
      <w:pPr>
        <w:tabs>
          <w:tab w:val="left" w:pos="9882"/>
        </w:tabs>
        <w:ind w:left="-142"/>
        <w:jc w:val="center"/>
        <w:rPr>
          <w:rFonts w:ascii="Arial Narrow" w:hAnsi="Arial Narrow" w:cs="Arial"/>
          <w:b/>
          <w:bCs/>
          <w:sz w:val="21"/>
          <w:szCs w:val="21"/>
        </w:rPr>
      </w:pPr>
    </w:p>
    <w:p w14:paraId="0BA461C4" w14:textId="036C350E" w:rsidR="003E0E24" w:rsidRPr="001E231D" w:rsidRDefault="005B1FD7" w:rsidP="008D5C89">
      <w:pPr>
        <w:tabs>
          <w:tab w:val="left" w:pos="9882"/>
        </w:tabs>
        <w:ind w:left="-142"/>
        <w:jc w:val="center"/>
        <w:rPr>
          <w:rFonts w:ascii="Arial Narrow" w:hAnsi="Arial Narrow" w:cs="Arial"/>
          <w:sz w:val="21"/>
          <w:szCs w:val="21"/>
        </w:rPr>
      </w:pPr>
      <w:r w:rsidRPr="001E231D">
        <w:rPr>
          <w:rFonts w:ascii="Arial Narrow" w:hAnsi="Arial Narrow" w:cs="Arial"/>
          <w:sz w:val="21"/>
          <w:szCs w:val="21"/>
        </w:rPr>
        <w:t xml:space="preserve">En uso de sus atribuciones legales, especialmente las conferidas </w:t>
      </w:r>
      <w:r w:rsidR="003E0E24" w:rsidRPr="001E231D">
        <w:rPr>
          <w:rFonts w:ascii="Arial Narrow" w:hAnsi="Arial Narrow" w:cs="Arial"/>
          <w:sz w:val="21"/>
          <w:szCs w:val="21"/>
        </w:rPr>
        <w:t>en el artículo 5° del Decreto 2774 de 2012</w:t>
      </w:r>
      <w:r w:rsidR="008D5C89" w:rsidRPr="001E231D">
        <w:rPr>
          <w:rFonts w:ascii="Arial Narrow" w:hAnsi="Arial Narrow" w:cs="Arial"/>
          <w:sz w:val="21"/>
          <w:szCs w:val="21"/>
        </w:rPr>
        <w:t xml:space="preserve"> en armonía con los principios de la función administrativa indicados en el artículo 209 de la Constitución Política de Colombia y, </w:t>
      </w:r>
    </w:p>
    <w:p w14:paraId="5DDBCD6B" w14:textId="77777777" w:rsidR="005B1FD7" w:rsidRPr="001E231D" w:rsidRDefault="005B1FD7" w:rsidP="008D5C89">
      <w:pPr>
        <w:tabs>
          <w:tab w:val="left" w:pos="9882"/>
        </w:tabs>
        <w:jc w:val="both"/>
        <w:rPr>
          <w:rFonts w:ascii="Arial Narrow" w:hAnsi="Arial Narrow" w:cs="Arial"/>
          <w:b/>
          <w:sz w:val="21"/>
          <w:szCs w:val="21"/>
        </w:rPr>
      </w:pPr>
    </w:p>
    <w:p w14:paraId="78A18763" w14:textId="6BD55B10" w:rsidR="00E43E50" w:rsidRPr="001E231D" w:rsidRDefault="00E43E50" w:rsidP="008D5C89">
      <w:pPr>
        <w:tabs>
          <w:tab w:val="left" w:pos="9923"/>
        </w:tabs>
        <w:ind w:left="-142"/>
        <w:jc w:val="center"/>
        <w:rPr>
          <w:rFonts w:ascii="Arial Narrow" w:hAnsi="Arial Narrow" w:cs="Arial"/>
          <w:b/>
          <w:sz w:val="21"/>
          <w:szCs w:val="21"/>
        </w:rPr>
      </w:pPr>
      <w:r w:rsidRPr="001E231D">
        <w:rPr>
          <w:rFonts w:ascii="Arial Narrow" w:hAnsi="Arial Narrow" w:cs="Arial"/>
          <w:b/>
          <w:sz w:val="21"/>
          <w:szCs w:val="21"/>
        </w:rPr>
        <w:t>CONSIDERANDO</w:t>
      </w:r>
    </w:p>
    <w:p w14:paraId="35AADDF5" w14:textId="1BE90A90" w:rsidR="00431256" w:rsidRPr="001E231D" w:rsidRDefault="00431256" w:rsidP="008D5C89">
      <w:pPr>
        <w:pBdr>
          <w:top w:val="nil"/>
          <w:left w:val="nil"/>
          <w:bottom w:val="nil"/>
          <w:right w:val="nil"/>
          <w:between w:val="nil"/>
        </w:pBdr>
        <w:shd w:val="clear" w:color="auto" w:fill="FFFFFF"/>
        <w:spacing w:before="240" w:after="240"/>
        <w:jc w:val="both"/>
        <w:rPr>
          <w:rFonts w:ascii="Arial Narrow" w:eastAsia="Arial" w:hAnsi="Arial Narrow" w:cs="Arial"/>
          <w:sz w:val="21"/>
          <w:szCs w:val="21"/>
        </w:rPr>
      </w:pPr>
      <w:r w:rsidRPr="001E231D">
        <w:rPr>
          <w:rFonts w:ascii="Arial Narrow" w:eastAsia="Arial Narrow" w:hAnsi="Arial Narrow" w:cs="Arial"/>
          <w:sz w:val="21"/>
          <w:szCs w:val="21"/>
        </w:rPr>
        <w:t>Que e</w:t>
      </w:r>
      <w:r w:rsidRPr="001E231D">
        <w:rPr>
          <w:rFonts w:ascii="Arial Narrow" w:eastAsia="Arial" w:hAnsi="Arial Narrow" w:cs="Arial"/>
          <w:sz w:val="21"/>
          <w:szCs w:val="21"/>
        </w:rPr>
        <w:t xml:space="preserve">l </w:t>
      </w:r>
      <w:r w:rsidR="008D5C89" w:rsidRPr="001E231D">
        <w:rPr>
          <w:rFonts w:ascii="Arial Narrow" w:eastAsia="Arial" w:hAnsi="Arial Narrow" w:cs="Arial"/>
          <w:sz w:val="21"/>
          <w:szCs w:val="21"/>
        </w:rPr>
        <w:t>Instituto Nacional de Salud –</w:t>
      </w:r>
      <w:r w:rsidRPr="001E231D">
        <w:rPr>
          <w:rFonts w:ascii="Arial Narrow" w:eastAsia="Arial" w:hAnsi="Arial Narrow" w:cs="Arial"/>
          <w:sz w:val="21"/>
          <w:szCs w:val="21"/>
        </w:rPr>
        <w:t xml:space="preserve"> INS</w:t>
      </w:r>
      <w:r w:rsidR="008D5C89" w:rsidRPr="001E231D">
        <w:rPr>
          <w:rFonts w:ascii="Arial Narrow" w:eastAsia="Arial" w:hAnsi="Arial Narrow" w:cs="Arial"/>
          <w:sz w:val="21"/>
          <w:szCs w:val="21"/>
        </w:rPr>
        <w:t xml:space="preserve"> </w:t>
      </w:r>
      <w:r w:rsidRPr="001E231D">
        <w:rPr>
          <w:rFonts w:ascii="Arial Narrow" w:eastAsia="Arial" w:hAnsi="Arial Narrow" w:cs="Arial"/>
          <w:sz w:val="21"/>
          <w:szCs w:val="21"/>
        </w:rPr>
        <w:t>es una Entidad de naturaleza científica y técnica, con personería jurídica, autonomía administrativa y patrimonio propio</w:t>
      </w:r>
      <w:r w:rsidR="008D5C89" w:rsidRPr="001E231D">
        <w:rPr>
          <w:rFonts w:ascii="Arial Narrow" w:eastAsia="Arial" w:hAnsi="Arial Narrow" w:cs="Arial"/>
          <w:sz w:val="21"/>
          <w:szCs w:val="21"/>
        </w:rPr>
        <w:t>,</w:t>
      </w:r>
      <w:r w:rsidRPr="001E231D">
        <w:rPr>
          <w:rFonts w:ascii="Arial Narrow" w:eastAsia="Arial" w:hAnsi="Arial Narrow" w:cs="Arial"/>
          <w:sz w:val="21"/>
          <w:szCs w:val="21"/>
        </w:rPr>
        <w:t xml:space="preserve"> creado por el Decreto 470 de 1968, con cambio de naturaleza mediante el Decreto 4109 de 2011 y reestructurado a través de los Decretos 2774 y 2775 del 28 de diciembre de 2012</w:t>
      </w:r>
      <w:r w:rsidR="008D5C89" w:rsidRPr="001E231D">
        <w:rPr>
          <w:rFonts w:ascii="Arial Narrow" w:eastAsia="Arial" w:hAnsi="Arial Narrow" w:cs="Arial"/>
          <w:sz w:val="21"/>
          <w:szCs w:val="21"/>
        </w:rPr>
        <w:t xml:space="preserve"> a</w:t>
      </w:r>
      <w:r w:rsidRPr="001E231D">
        <w:rPr>
          <w:rFonts w:ascii="Arial Narrow" w:eastAsia="Arial" w:hAnsi="Arial Narrow" w:cs="Arial"/>
          <w:sz w:val="21"/>
          <w:szCs w:val="21"/>
        </w:rPr>
        <w:t>dscrit</w:t>
      </w:r>
      <w:r w:rsidR="008D5C89" w:rsidRPr="001E231D">
        <w:rPr>
          <w:rFonts w:ascii="Arial Narrow" w:eastAsia="Arial" w:hAnsi="Arial Narrow" w:cs="Arial"/>
          <w:sz w:val="21"/>
          <w:szCs w:val="21"/>
        </w:rPr>
        <w:t>o</w:t>
      </w:r>
      <w:r w:rsidRPr="001E231D">
        <w:rPr>
          <w:rFonts w:ascii="Arial Narrow" w:eastAsia="Arial" w:hAnsi="Arial Narrow" w:cs="Arial"/>
          <w:sz w:val="21"/>
          <w:szCs w:val="21"/>
        </w:rPr>
        <w:t xml:space="preserve"> al Ministerio de Salud y Protección Social, perteneciente al Sistema General de Seguridad Social en Salud y al Sistema Nacional de Ciencia, Tecnología e Innovación</w:t>
      </w:r>
      <w:r w:rsidR="00567FCA" w:rsidRPr="001E231D">
        <w:rPr>
          <w:rFonts w:ascii="Arial Narrow" w:eastAsia="Arial" w:hAnsi="Arial Narrow" w:cs="Arial"/>
          <w:sz w:val="21"/>
          <w:szCs w:val="21"/>
        </w:rPr>
        <w:t xml:space="preserve"> con el siguiente objeto: </w:t>
      </w:r>
    </w:p>
    <w:p w14:paraId="0A535028" w14:textId="580A7988" w:rsidR="008D5C89" w:rsidRPr="001E231D" w:rsidRDefault="008D5C89" w:rsidP="002E6574">
      <w:pPr>
        <w:pBdr>
          <w:top w:val="nil"/>
          <w:left w:val="nil"/>
          <w:bottom w:val="nil"/>
          <w:right w:val="nil"/>
          <w:between w:val="nil"/>
        </w:pBdr>
        <w:shd w:val="clear" w:color="auto" w:fill="FFFFFF"/>
        <w:spacing w:before="240" w:after="240"/>
        <w:ind w:left="705"/>
        <w:jc w:val="both"/>
        <w:rPr>
          <w:rFonts w:ascii="Arial Narrow" w:eastAsia="Arial" w:hAnsi="Arial Narrow" w:cs="Arial"/>
          <w:sz w:val="21"/>
          <w:szCs w:val="21"/>
        </w:rPr>
      </w:pPr>
      <w:r w:rsidRPr="001E231D">
        <w:rPr>
          <w:rFonts w:ascii="Arial Narrow" w:eastAsia="Arial" w:hAnsi="Arial Narrow" w:cs="Arial"/>
          <w:i/>
          <w:iCs/>
          <w:sz w:val="21"/>
          <w:szCs w:val="21"/>
        </w:rPr>
        <w:t>“</w:t>
      </w:r>
      <w:r w:rsidRPr="001E231D">
        <w:rPr>
          <w:rFonts w:ascii="Arial Narrow" w:eastAsia="Arial" w:hAnsi="Arial Narrow" w:cs="Arial"/>
          <w:b/>
          <w:bCs/>
          <w:i/>
          <w:iCs/>
          <w:sz w:val="21"/>
          <w:szCs w:val="21"/>
        </w:rPr>
        <w:t>ARTÍCULO 1°. Objeto.</w:t>
      </w:r>
      <w:r w:rsidRPr="001E231D">
        <w:rPr>
          <w:rFonts w:ascii="Arial Narrow" w:eastAsia="Arial" w:hAnsi="Arial Narrow" w:cs="Arial"/>
          <w:i/>
          <w:iCs/>
          <w:sz w:val="21"/>
          <w:szCs w:val="21"/>
        </w:rPr>
        <w:t xml:space="preserve"> De conformidad con lo señalado en el Decreto-ley 4109 de 2011 en su carácter </w:t>
      </w:r>
      <w:r w:rsidRPr="001E231D">
        <w:rPr>
          <w:rFonts w:ascii="Arial Narrow" w:eastAsia="Arial" w:hAnsi="Arial Narrow" w:cs="Arial"/>
          <w:i/>
          <w:iCs/>
          <w:sz w:val="21"/>
          <w:szCs w:val="21"/>
        </w:rPr>
        <w:tab/>
        <w:t>de autoridad científico-técnica el Instituto Nacional de Salud tendrá como objeto: (i) el desarrollo y la gestión del conocimiento científico en salud y biomedicina para contribuir a mejorar las condiciones de salud de las personas; (</w:t>
      </w:r>
      <w:proofErr w:type="spellStart"/>
      <w:r w:rsidRPr="001E231D">
        <w:rPr>
          <w:rFonts w:ascii="Arial Narrow" w:eastAsia="Arial" w:hAnsi="Arial Narrow" w:cs="Arial"/>
          <w:i/>
          <w:iCs/>
          <w:sz w:val="21"/>
          <w:szCs w:val="21"/>
        </w:rPr>
        <w:t>ii</w:t>
      </w:r>
      <w:proofErr w:type="spellEnd"/>
      <w:r w:rsidRPr="001E231D">
        <w:rPr>
          <w:rFonts w:ascii="Arial Narrow" w:eastAsia="Arial" w:hAnsi="Arial Narrow" w:cs="Arial"/>
          <w:i/>
          <w:iCs/>
          <w:sz w:val="21"/>
          <w:szCs w:val="21"/>
        </w:rPr>
        <w:t>) realizar investigación científica básica y aplicada en salud y biomedicina (</w:t>
      </w:r>
      <w:proofErr w:type="spellStart"/>
      <w:r w:rsidRPr="001E231D">
        <w:rPr>
          <w:rFonts w:ascii="Arial Narrow" w:eastAsia="Arial" w:hAnsi="Arial Narrow" w:cs="Arial"/>
          <w:i/>
          <w:iCs/>
          <w:sz w:val="21"/>
          <w:szCs w:val="21"/>
        </w:rPr>
        <w:t>iii</w:t>
      </w:r>
      <w:proofErr w:type="spellEnd"/>
      <w:r w:rsidRPr="001E231D">
        <w:rPr>
          <w:rFonts w:ascii="Arial Narrow" w:eastAsia="Arial" w:hAnsi="Arial Narrow" w:cs="Arial"/>
          <w:i/>
          <w:iCs/>
          <w:sz w:val="21"/>
          <w:szCs w:val="21"/>
        </w:rPr>
        <w:t xml:space="preserve">) la promoción de la investigación científica, la innovación y la formulación de estudios de acuerdo con </w:t>
      </w:r>
      <w:r w:rsidRPr="001E231D">
        <w:rPr>
          <w:rFonts w:ascii="Arial Narrow" w:eastAsia="Arial" w:hAnsi="Arial Narrow" w:cs="Arial"/>
          <w:i/>
          <w:iCs/>
          <w:sz w:val="21"/>
          <w:szCs w:val="21"/>
        </w:rPr>
        <w:tab/>
        <w:t>las prioridades de salud pública de conocimiento del Instituto; (</w:t>
      </w:r>
      <w:proofErr w:type="spellStart"/>
      <w:r w:rsidRPr="001E231D">
        <w:rPr>
          <w:rFonts w:ascii="Arial Narrow" w:eastAsia="Arial" w:hAnsi="Arial Narrow" w:cs="Arial"/>
          <w:i/>
          <w:iCs/>
          <w:sz w:val="21"/>
          <w:szCs w:val="21"/>
        </w:rPr>
        <w:t>iv</w:t>
      </w:r>
      <w:proofErr w:type="spellEnd"/>
      <w:r w:rsidRPr="001E231D">
        <w:rPr>
          <w:rFonts w:ascii="Arial Narrow" w:eastAsia="Arial" w:hAnsi="Arial Narrow" w:cs="Arial"/>
          <w:i/>
          <w:iCs/>
          <w:sz w:val="21"/>
          <w:szCs w:val="21"/>
        </w:rPr>
        <w:t xml:space="preserve">) la vigilancia y seguridad sanitaria en los temas de su competencia; la producción de insumos y biológicos; y (v) actuar como laboratorio </w:t>
      </w:r>
      <w:r w:rsidRPr="001E231D">
        <w:rPr>
          <w:rFonts w:ascii="Arial Narrow" w:eastAsia="Arial" w:hAnsi="Arial Narrow" w:cs="Arial"/>
          <w:i/>
          <w:iCs/>
          <w:sz w:val="21"/>
          <w:szCs w:val="21"/>
        </w:rPr>
        <w:tab/>
        <w:t xml:space="preserve">nacional de referencia y coordinador de las redes especiales, en el marco del Sistema General de Seguridad Social en Salud y del Sistema de Ciencia, Tecnología e Innovación” </w:t>
      </w:r>
      <w:r w:rsidRPr="001E231D">
        <w:rPr>
          <w:rFonts w:ascii="Arial Narrow" w:eastAsia="Arial" w:hAnsi="Arial Narrow" w:cs="Arial"/>
          <w:sz w:val="21"/>
          <w:szCs w:val="21"/>
        </w:rPr>
        <w:t>(Art. 1° Decreto 2774 de 2012).</w:t>
      </w:r>
    </w:p>
    <w:p w14:paraId="7FD9C7ED" w14:textId="5C95ED5B" w:rsidR="00431256" w:rsidRPr="001E231D" w:rsidRDefault="00431256" w:rsidP="008D5C89">
      <w:pPr>
        <w:pBdr>
          <w:top w:val="nil"/>
          <w:left w:val="nil"/>
          <w:bottom w:val="nil"/>
          <w:right w:val="nil"/>
          <w:between w:val="nil"/>
        </w:pBdr>
        <w:shd w:val="clear" w:color="auto" w:fill="FFFFFF" w:themeFill="background1"/>
        <w:spacing w:before="240" w:after="240"/>
        <w:jc w:val="both"/>
        <w:rPr>
          <w:rFonts w:ascii="Arial Narrow" w:eastAsia="Arial" w:hAnsi="Arial Narrow" w:cs="Arial"/>
          <w:sz w:val="21"/>
          <w:szCs w:val="21"/>
        </w:rPr>
      </w:pPr>
      <w:r w:rsidRPr="001E231D">
        <w:rPr>
          <w:rFonts w:ascii="Arial Narrow" w:eastAsia="Arial" w:hAnsi="Arial Narrow" w:cs="Arial"/>
          <w:sz w:val="21"/>
          <w:szCs w:val="21"/>
        </w:rPr>
        <w:t xml:space="preserve">Que el </w:t>
      </w:r>
      <w:r w:rsidR="0033578B" w:rsidRPr="001E231D">
        <w:rPr>
          <w:rFonts w:ascii="Arial Narrow" w:eastAsia="Arial" w:hAnsi="Arial Narrow" w:cs="Arial"/>
          <w:sz w:val="21"/>
          <w:szCs w:val="21"/>
        </w:rPr>
        <w:t xml:space="preserve">Instituto Nacional de Salud – INS </w:t>
      </w:r>
      <w:r w:rsidRPr="001E231D">
        <w:rPr>
          <w:rFonts w:ascii="Arial Narrow" w:eastAsia="Arial" w:hAnsi="Arial Narrow" w:cs="Arial"/>
          <w:sz w:val="21"/>
          <w:szCs w:val="21"/>
        </w:rPr>
        <w:t>contribuye a proteger y mejorar las condiciones de salud de las personas mediante la prestación de servicios y la producción de bienes en pro de la salud pública y tiene,</w:t>
      </w:r>
      <w:r w:rsidR="002F23CD" w:rsidRPr="001E231D">
        <w:rPr>
          <w:rFonts w:ascii="Arial Narrow" w:eastAsia="Arial" w:hAnsi="Arial Narrow" w:cs="Arial"/>
          <w:sz w:val="21"/>
          <w:szCs w:val="21"/>
        </w:rPr>
        <w:t xml:space="preserve"> entre otras, </w:t>
      </w:r>
      <w:r w:rsidRPr="001E231D">
        <w:rPr>
          <w:rFonts w:ascii="Arial Narrow" w:eastAsia="Arial" w:hAnsi="Arial Narrow" w:cs="Arial"/>
          <w:sz w:val="21"/>
          <w:szCs w:val="21"/>
        </w:rPr>
        <w:t xml:space="preserve">de acuerdo con </w:t>
      </w:r>
      <w:r w:rsidR="0033578B" w:rsidRPr="001E231D">
        <w:rPr>
          <w:rFonts w:ascii="Arial Narrow" w:eastAsia="Arial" w:hAnsi="Arial Narrow" w:cs="Arial"/>
          <w:sz w:val="21"/>
          <w:szCs w:val="21"/>
        </w:rPr>
        <w:t xml:space="preserve">el artículo 2° del Decreto 2774 de 2012 </w:t>
      </w:r>
      <w:r w:rsidRPr="001E231D">
        <w:rPr>
          <w:rFonts w:ascii="Arial Narrow" w:eastAsia="Arial" w:hAnsi="Arial Narrow" w:cs="Arial"/>
          <w:sz w:val="21"/>
          <w:szCs w:val="21"/>
        </w:rPr>
        <w:t xml:space="preserve">las siguientes funciones: </w:t>
      </w:r>
    </w:p>
    <w:p w14:paraId="117850EA" w14:textId="582B2EED" w:rsidR="0033578B" w:rsidRPr="001E231D" w:rsidRDefault="002F23CD"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b/>
          <w:bCs/>
          <w:i/>
          <w:iCs/>
          <w:sz w:val="21"/>
          <w:szCs w:val="21"/>
          <w:lang w:val="es-MX"/>
        </w:rPr>
        <w:t>“</w:t>
      </w:r>
      <w:r w:rsidR="0033578B" w:rsidRPr="001E231D">
        <w:rPr>
          <w:rFonts w:ascii="Arial Narrow" w:hAnsi="Arial Narrow" w:cs="Arial"/>
          <w:b/>
          <w:bCs/>
          <w:i/>
          <w:iCs/>
          <w:sz w:val="21"/>
          <w:szCs w:val="21"/>
          <w:lang w:val="es-MX"/>
        </w:rPr>
        <w:t>ARTÍCULO 2°. Funciones. </w:t>
      </w:r>
      <w:r w:rsidR="0033578B" w:rsidRPr="001E231D">
        <w:rPr>
          <w:rFonts w:ascii="Arial Narrow" w:hAnsi="Arial Narrow" w:cs="Arial"/>
          <w:i/>
          <w:iCs/>
          <w:sz w:val="21"/>
          <w:szCs w:val="21"/>
          <w:lang w:val="es-MX"/>
        </w:rPr>
        <w:t>En desarrollo de su objeto, el Instituto Nacional de Salud - INS, cumplirá las siguientes funciones: </w:t>
      </w:r>
    </w:p>
    <w:p w14:paraId="4F4EB13E" w14:textId="00DECB12" w:rsidR="0033578B" w:rsidRPr="001E231D" w:rsidRDefault="0033578B"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i/>
          <w:iCs/>
          <w:sz w:val="21"/>
          <w:szCs w:val="21"/>
          <w:lang w:val="es-MX"/>
        </w:rPr>
        <w:t> 1. Generar, desarrollar, aplicar y transferir el conocimiento científico sobre la naturaleza, la etiología, las causas, la fisiopatología, la patogénesis, la epidemiología y los riesgos de enfermedades de prioridad en salud pública, que permita acelerar el uso de ese conocimiento en estrategias de predicción, prevención, diagnóstico, tratamiento y control oportunos para el beneficio de la salud de la población humana. </w:t>
      </w:r>
    </w:p>
    <w:p w14:paraId="26F3F9F8" w14:textId="77777777" w:rsidR="0033578B" w:rsidRPr="001E231D" w:rsidRDefault="0033578B"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i/>
          <w:iCs/>
          <w:sz w:val="21"/>
          <w:szCs w:val="21"/>
          <w:lang w:val="es-MX"/>
        </w:rPr>
        <w:t>2. Promover, dirigir, ejecutar y coordinar la investigación y gestión del conocimiento en salud pública, de conformidad con las políticas, planes y lineamientos del Departamento Administrativo de Ciencia, Tecnología e Innovación y del Ministerio de Salud y Protección Social. </w:t>
      </w:r>
    </w:p>
    <w:p w14:paraId="6199385E" w14:textId="56A1B2A1" w:rsidR="0033578B" w:rsidRPr="001E231D" w:rsidRDefault="0033578B"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i/>
          <w:iCs/>
          <w:sz w:val="21"/>
          <w:szCs w:val="21"/>
          <w:lang w:val="es-MX"/>
        </w:rPr>
        <w:t> 3. Promover, dirigir, ejecutar y coordinar investigación científica en biomedicina. </w:t>
      </w:r>
    </w:p>
    <w:p w14:paraId="35285F28" w14:textId="0A9D8E5A" w:rsidR="0033578B" w:rsidRPr="001E231D" w:rsidRDefault="0033578B"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i/>
          <w:iCs/>
          <w:sz w:val="21"/>
          <w:szCs w:val="21"/>
          <w:lang w:val="es-MX"/>
        </w:rPr>
        <w:t> </w:t>
      </w:r>
      <w:r w:rsidR="00864F99" w:rsidRPr="001E231D">
        <w:rPr>
          <w:rFonts w:ascii="Arial Narrow" w:hAnsi="Arial Narrow" w:cs="Arial"/>
          <w:i/>
          <w:iCs/>
          <w:sz w:val="21"/>
          <w:szCs w:val="21"/>
          <w:lang w:val="es-MX"/>
        </w:rPr>
        <w:t xml:space="preserve">(…) </w:t>
      </w:r>
      <w:r w:rsidRPr="001E231D">
        <w:rPr>
          <w:rFonts w:ascii="Arial Narrow" w:hAnsi="Arial Narrow" w:cs="Arial"/>
          <w:i/>
          <w:iCs/>
          <w:sz w:val="21"/>
          <w:szCs w:val="21"/>
          <w:lang w:val="es-MX"/>
        </w:rPr>
        <w:t>5. Dirigir, diseñar y desarrollar investigaciones epidemiológicas, experimentales y de desarrollo tecnológico, de acuerdo con las necesidades y las políticas en materia de salud pública, para la comprensión, prevención, diagnóstico y tratamiento de las enfermedades, de conformidad con las competencias asignadas al Instituto. </w:t>
      </w:r>
    </w:p>
    <w:p w14:paraId="19475DF3" w14:textId="108666D3" w:rsidR="0033578B" w:rsidRPr="001E231D" w:rsidRDefault="0033578B"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i/>
          <w:iCs/>
          <w:sz w:val="21"/>
          <w:szCs w:val="21"/>
          <w:lang w:val="es-MX"/>
        </w:rPr>
        <w:lastRenderedPageBreak/>
        <w:t>6. Promover, coordinar, dirigir y realizar estudios e investigaciones destinadas a evaluar la eficiencia de las intervenciones para mejorar la salud pública, en el marco de las competencias de la entidad.  </w:t>
      </w:r>
    </w:p>
    <w:p w14:paraId="61EBED58" w14:textId="4956514E" w:rsidR="0033578B" w:rsidRPr="001E231D" w:rsidRDefault="00864F99" w:rsidP="0033578B">
      <w:pPr>
        <w:pStyle w:val="NormalWeb"/>
        <w:spacing w:before="240" w:beforeAutospacing="0"/>
        <w:ind w:left="709"/>
        <w:jc w:val="both"/>
        <w:rPr>
          <w:rFonts w:ascii="Arial Narrow" w:hAnsi="Arial Narrow" w:cs="Arial"/>
          <w:i/>
          <w:iCs/>
          <w:sz w:val="21"/>
          <w:szCs w:val="21"/>
          <w:lang w:val="es-MX"/>
        </w:rPr>
      </w:pPr>
      <w:r w:rsidRPr="001E231D">
        <w:rPr>
          <w:rFonts w:ascii="Arial Narrow" w:hAnsi="Arial Narrow" w:cs="Arial"/>
          <w:i/>
          <w:iCs/>
          <w:sz w:val="21"/>
          <w:szCs w:val="21"/>
          <w:lang w:val="es-MX"/>
        </w:rPr>
        <w:t xml:space="preserve">(…) </w:t>
      </w:r>
      <w:r w:rsidR="0033578B" w:rsidRPr="001E231D">
        <w:rPr>
          <w:rFonts w:ascii="Arial Narrow" w:hAnsi="Arial Narrow" w:cs="Arial"/>
          <w:i/>
          <w:iCs/>
          <w:sz w:val="21"/>
          <w:szCs w:val="21"/>
          <w:lang w:val="es-MX"/>
        </w:rPr>
        <w:t>23. Las demás funciones que le asigne la ley</w:t>
      </w:r>
      <w:r w:rsidRPr="001E231D">
        <w:rPr>
          <w:rFonts w:ascii="Arial Narrow" w:hAnsi="Arial Narrow" w:cs="Arial"/>
          <w:i/>
          <w:iCs/>
          <w:sz w:val="21"/>
          <w:szCs w:val="21"/>
          <w:lang w:val="es-MX"/>
        </w:rPr>
        <w:t xml:space="preserve">”. </w:t>
      </w:r>
    </w:p>
    <w:p w14:paraId="1B5DFA2E" w14:textId="486BB6B4" w:rsidR="00A95C4E" w:rsidRPr="001E231D" w:rsidRDefault="00A95C4E" w:rsidP="008D5C89">
      <w:pPr>
        <w:pStyle w:val="NormalWeb"/>
        <w:spacing w:before="240" w:beforeAutospacing="0"/>
        <w:jc w:val="both"/>
        <w:rPr>
          <w:rFonts w:ascii="Arial Narrow" w:hAnsi="Arial Narrow" w:cs="Arial"/>
          <w:sz w:val="21"/>
          <w:szCs w:val="21"/>
          <w:lang w:val="es-MX"/>
        </w:rPr>
      </w:pPr>
      <w:r w:rsidRPr="001E231D">
        <w:rPr>
          <w:rFonts w:ascii="Arial Narrow" w:hAnsi="Arial Narrow" w:cs="Arial"/>
          <w:sz w:val="21"/>
          <w:szCs w:val="21"/>
          <w:lang w:val="es-MX"/>
        </w:rPr>
        <w:t xml:space="preserve">Que en virtud de las funciones anteriormente descritas, se tiene que el Instituto Nacional de Salud – INS a través de las Direcciones de Investigación en Salud Pública y Producción, buscan aunar esfuerzos científico-técnicos con la </w:t>
      </w:r>
      <w:r w:rsidRPr="001E231D">
        <w:rPr>
          <w:rFonts w:ascii="Arial Narrow" w:hAnsi="Arial Narrow" w:cs="Arial"/>
          <w:sz w:val="21"/>
          <w:szCs w:val="21"/>
        </w:rPr>
        <w:t xml:space="preserve">E.S.E. Hospital Rosario Pumarejo de López para celebrar un </w:t>
      </w:r>
      <w:r w:rsidRPr="001E231D">
        <w:rPr>
          <w:rFonts w:ascii="Arial Narrow" w:hAnsi="Arial Narrow" w:cs="Arial"/>
          <w:sz w:val="21"/>
          <w:szCs w:val="21"/>
          <w:lang w:val="es-MX"/>
        </w:rPr>
        <w:t xml:space="preserve"> convenio </w:t>
      </w:r>
      <w:r w:rsidR="00352903" w:rsidRPr="001E231D">
        <w:rPr>
          <w:rFonts w:ascii="Arial Narrow" w:hAnsi="Arial Narrow" w:cs="Arial"/>
          <w:sz w:val="21"/>
          <w:szCs w:val="21"/>
          <w:lang w:val="es-MX"/>
        </w:rPr>
        <w:t xml:space="preserve">marco </w:t>
      </w:r>
      <w:r w:rsidRPr="001E231D">
        <w:rPr>
          <w:rFonts w:ascii="Arial Narrow" w:hAnsi="Arial Narrow" w:cs="Arial"/>
          <w:sz w:val="21"/>
          <w:szCs w:val="21"/>
          <w:lang w:val="es-MX"/>
        </w:rPr>
        <w:t>especial de cooperación que fortalezca la generación de investigación y conocimiento en salud pública, así como la gestión y transferencia para el fortalecimiento estratégico en diferentes campos del saber.</w:t>
      </w:r>
    </w:p>
    <w:p w14:paraId="58400501" w14:textId="510FCC47" w:rsidR="0063460A" w:rsidRPr="001E231D" w:rsidRDefault="0063460A" w:rsidP="008D5C89">
      <w:pPr>
        <w:pStyle w:val="NormalWeb"/>
        <w:spacing w:before="240" w:beforeAutospacing="0"/>
        <w:jc w:val="both"/>
        <w:rPr>
          <w:rFonts w:ascii="Arial Narrow" w:hAnsi="Arial Narrow" w:cs="Arial"/>
          <w:i/>
          <w:iCs/>
          <w:sz w:val="21"/>
          <w:szCs w:val="21"/>
          <w:lang w:val="es-MX"/>
        </w:rPr>
      </w:pPr>
      <w:r w:rsidRPr="001E231D">
        <w:rPr>
          <w:rFonts w:ascii="Arial Narrow" w:hAnsi="Arial Narrow" w:cs="Arial"/>
          <w:sz w:val="21"/>
          <w:szCs w:val="21"/>
          <w:lang w:val="es-MX"/>
        </w:rPr>
        <w:t xml:space="preserve">Que el artículo 2° </w:t>
      </w:r>
      <w:r w:rsidRPr="001E231D">
        <w:rPr>
          <w:rFonts w:ascii="Arial Narrow" w:hAnsi="Arial Narrow" w:cs="Arial"/>
          <w:i/>
          <w:iCs/>
          <w:sz w:val="21"/>
          <w:szCs w:val="21"/>
          <w:lang w:val="es-MX"/>
        </w:rPr>
        <w:t>“Modalidades de selección”</w:t>
      </w:r>
      <w:r w:rsidRPr="001E231D">
        <w:rPr>
          <w:rFonts w:ascii="Arial Narrow" w:hAnsi="Arial Narrow" w:cs="Arial"/>
          <w:sz w:val="21"/>
          <w:szCs w:val="21"/>
          <w:lang w:val="es-MX"/>
        </w:rPr>
        <w:t xml:space="preserve">, numeral 4° </w:t>
      </w:r>
      <w:r w:rsidRPr="001E231D">
        <w:rPr>
          <w:rFonts w:ascii="Arial Narrow" w:hAnsi="Arial Narrow" w:cs="Arial"/>
          <w:i/>
          <w:iCs/>
          <w:sz w:val="21"/>
          <w:szCs w:val="21"/>
          <w:lang w:val="es-MX"/>
        </w:rPr>
        <w:t>“Contratación directa”</w:t>
      </w:r>
      <w:r w:rsidRPr="001E231D">
        <w:rPr>
          <w:rFonts w:ascii="Arial Narrow" w:hAnsi="Arial Narrow" w:cs="Arial"/>
          <w:sz w:val="21"/>
          <w:szCs w:val="21"/>
          <w:lang w:val="es-MX"/>
        </w:rPr>
        <w:t xml:space="preserve"> </w:t>
      </w:r>
      <w:r w:rsidR="0019069E" w:rsidRPr="001E231D">
        <w:rPr>
          <w:rFonts w:ascii="Arial Narrow" w:hAnsi="Arial Narrow" w:cs="Arial"/>
          <w:sz w:val="21"/>
          <w:szCs w:val="21"/>
          <w:lang w:val="es-MX"/>
        </w:rPr>
        <w:t xml:space="preserve">de la Ley 1150 de 2007 </w:t>
      </w:r>
      <w:r w:rsidRPr="001E231D">
        <w:rPr>
          <w:rFonts w:ascii="Arial Narrow" w:hAnsi="Arial Narrow" w:cs="Arial"/>
          <w:sz w:val="21"/>
          <w:szCs w:val="21"/>
          <w:lang w:val="es-MX"/>
        </w:rPr>
        <w:t xml:space="preserve">estableció dentro de sus causales </w:t>
      </w:r>
      <w:r w:rsidRPr="001E231D">
        <w:rPr>
          <w:rFonts w:ascii="Arial Narrow" w:hAnsi="Arial Narrow" w:cs="Arial"/>
          <w:i/>
          <w:iCs/>
          <w:sz w:val="21"/>
          <w:szCs w:val="21"/>
          <w:lang w:val="es-MX"/>
        </w:rPr>
        <w:t>“(…) e) Los contratos para el desarrollo de actividades científicas y tecnológicas”</w:t>
      </w:r>
      <w:r w:rsidRPr="001E231D">
        <w:rPr>
          <w:rFonts w:ascii="Arial Narrow" w:hAnsi="Arial Narrow" w:cs="Arial"/>
          <w:sz w:val="21"/>
          <w:szCs w:val="21"/>
          <w:lang w:val="es-MX"/>
        </w:rPr>
        <w:t xml:space="preserve">. A su vez, el artículo 2.2.1.2.1.4.7. del Decreto 1082 de 2015 determinó que: </w:t>
      </w:r>
      <w:r w:rsidRPr="001E231D">
        <w:rPr>
          <w:rFonts w:ascii="Arial Narrow" w:hAnsi="Arial Narrow" w:cs="Arial"/>
          <w:i/>
          <w:iCs/>
          <w:sz w:val="21"/>
          <w:szCs w:val="21"/>
          <w:lang w:val="es-MX"/>
        </w:rPr>
        <w:t>“</w:t>
      </w:r>
      <w:r w:rsidRPr="001E231D">
        <w:rPr>
          <w:rFonts w:ascii="Arial Narrow" w:hAnsi="Arial Narrow" w:cs="Arial"/>
          <w:i/>
          <w:iCs/>
          <w:sz w:val="21"/>
          <w:szCs w:val="21"/>
        </w:rPr>
        <w:t xml:space="preserve">La contratación directa para el desarrollo de actividades científicas y tecnológicas debe tener en cuenta la definición contenida en el Decreto-Ley 591 de 1991 y las demás normas que lo modifiquen, aclaren, adicionen o sustituyan”. </w:t>
      </w:r>
    </w:p>
    <w:p w14:paraId="45B765A8" w14:textId="67ECA39A" w:rsidR="004D7594" w:rsidRPr="001E231D" w:rsidRDefault="004D7594" w:rsidP="008D5C89">
      <w:pPr>
        <w:pStyle w:val="NormalWeb"/>
        <w:spacing w:before="240" w:beforeAutospacing="0"/>
        <w:jc w:val="both"/>
        <w:rPr>
          <w:rFonts w:ascii="Arial Narrow" w:hAnsi="Arial Narrow" w:cs="Arial"/>
          <w:sz w:val="21"/>
          <w:szCs w:val="21"/>
          <w:lang w:val="es-MX"/>
        </w:rPr>
      </w:pPr>
      <w:r w:rsidRPr="001E231D">
        <w:rPr>
          <w:rFonts w:ascii="Arial Narrow" w:hAnsi="Arial Narrow" w:cs="Arial"/>
          <w:sz w:val="21"/>
          <w:szCs w:val="21"/>
          <w:lang w:val="es-MX"/>
        </w:rPr>
        <w:t xml:space="preserve">Que el artículo 2° del Decreto 591 de 1991 </w:t>
      </w:r>
      <w:r w:rsidRPr="001E231D">
        <w:rPr>
          <w:rFonts w:ascii="Arial Narrow" w:hAnsi="Arial Narrow" w:cs="Arial"/>
          <w:i/>
          <w:iCs/>
          <w:sz w:val="21"/>
          <w:szCs w:val="21"/>
          <w:lang w:val="es-MX"/>
        </w:rPr>
        <w:t xml:space="preserve">“Por el cual se regulan las modalidades específicas de contratos de fomento de actividades científicas y tecnológicas” </w:t>
      </w:r>
      <w:r w:rsidRPr="001E231D">
        <w:rPr>
          <w:rFonts w:ascii="Arial Narrow" w:hAnsi="Arial Narrow" w:cs="Arial"/>
          <w:sz w:val="21"/>
          <w:szCs w:val="21"/>
          <w:lang w:val="es-MX"/>
        </w:rPr>
        <w:t>señ</w:t>
      </w:r>
      <w:r w:rsidR="0063460A" w:rsidRPr="001E231D">
        <w:rPr>
          <w:rFonts w:ascii="Arial Narrow" w:hAnsi="Arial Narrow" w:cs="Arial"/>
          <w:sz w:val="21"/>
          <w:szCs w:val="21"/>
          <w:lang w:val="es-MX"/>
        </w:rPr>
        <w:t>ala lo que se entiende por actividades científicas y tecnológicas, así:</w:t>
      </w:r>
    </w:p>
    <w:p w14:paraId="11030834" w14:textId="5FD810A8" w:rsidR="004D7594" w:rsidRPr="001E231D" w:rsidRDefault="004D7594" w:rsidP="008D5C89">
      <w:pPr>
        <w:pStyle w:val="NormalWeb"/>
        <w:spacing w:before="240" w:beforeAutospacing="0"/>
        <w:jc w:val="both"/>
        <w:rPr>
          <w:rFonts w:ascii="Arial Narrow" w:hAnsi="Arial Narrow" w:cs="Arial"/>
          <w:sz w:val="21"/>
          <w:szCs w:val="21"/>
          <w:lang w:val="es-MX"/>
        </w:rPr>
      </w:pPr>
      <w:r w:rsidRPr="001E231D">
        <w:rPr>
          <w:rFonts w:ascii="Arial Narrow" w:hAnsi="Arial Narrow" w:cs="Arial"/>
          <w:sz w:val="21"/>
          <w:szCs w:val="21"/>
          <w:lang w:val="es-MX"/>
        </w:rPr>
        <w:tab/>
        <w:t>“</w:t>
      </w:r>
      <w:r w:rsidRPr="001E231D">
        <w:rPr>
          <w:rFonts w:ascii="Arial Narrow" w:hAnsi="Arial Narrow" w:cs="Arial"/>
          <w:i/>
          <w:iCs/>
          <w:sz w:val="21"/>
          <w:szCs w:val="21"/>
          <w:lang w:val="es-MX"/>
        </w:rPr>
        <w:t xml:space="preserve">(…) </w:t>
      </w:r>
    </w:p>
    <w:p w14:paraId="6DB14A8B" w14:textId="1CB9B8B8" w:rsidR="004D7594" w:rsidRPr="001E231D" w:rsidRDefault="004D7594" w:rsidP="004D7594">
      <w:pPr>
        <w:pStyle w:val="NormalWeb"/>
        <w:numPr>
          <w:ilvl w:val="0"/>
          <w:numId w:val="33"/>
        </w:numPr>
        <w:tabs>
          <w:tab w:val="clear" w:pos="720"/>
          <w:tab w:val="num" w:pos="1560"/>
        </w:tabs>
        <w:spacing w:before="240" w:beforeAutospacing="0"/>
        <w:ind w:left="1134"/>
        <w:jc w:val="both"/>
        <w:rPr>
          <w:rFonts w:ascii="Arial Narrow" w:hAnsi="Arial Narrow" w:cs="Arial"/>
          <w:i/>
          <w:iCs/>
          <w:sz w:val="21"/>
          <w:szCs w:val="21"/>
          <w:lang w:val="es-MX"/>
        </w:rPr>
      </w:pPr>
      <w:r w:rsidRPr="001E231D">
        <w:rPr>
          <w:rFonts w:ascii="Arial Narrow" w:hAnsi="Arial Narrow" w:cs="Arial"/>
          <w:i/>
          <w:iCs/>
          <w:sz w:val="21"/>
          <w:szCs w:val="21"/>
          <w:lang w:val="es-MX"/>
        </w:rPr>
        <w:t>Investigación científica y desarrollo tecnológico, desarrollo de nuevos productos y procesos, creación y apoyo a centros científicos y tecnológicos y conformación de redes de investigación e información.</w:t>
      </w:r>
    </w:p>
    <w:p w14:paraId="4585A7DD" w14:textId="77777777" w:rsidR="004D7594" w:rsidRPr="001E231D" w:rsidRDefault="004D7594" w:rsidP="004D7594">
      <w:pPr>
        <w:pStyle w:val="NormalWeb"/>
        <w:numPr>
          <w:ilvl w:val="0"/>
          <w:numId w:val="33"/>
        </w:numPr>
        <w:tabs>
          <w:tab w:val="clear" w:pos="720"/>
          <w:tab w:val="num" w:pos="1560"/>
        </w:tabs>
        <w:spacing w:before="240" w:beforeAutospacing="0"/>
        <w:ind w:left="1134"/>
        <w:jc w:val="both"/>
        <w:rPr>
          <w:rFonts w:ascii="Arial Narrow" w:hAnsi="Arial Narrow" w:cs="Arial"/>
          <w:i/>
          <w:iCs/>
          <w:sz w:val="21"/>
          <w:szCs w:val="21"/>
          <w:lang w:val="es-MX"/>
        </w:rPr>
      </w:pPr>
      <w:r w:rsidRPr="001E231D">
        <w:rPr>
          <w:rFonts w:ascii="Arial Narrow" w:hAnsi="Arial Narrow" w:cs="Arial"/>
          <w:i/>
          <w:iCs/>
          <w:sz w:val="21"/>
          <w:szCs w:val="21"/>
          <w:lang w:val="es-MX"/>
        </w:rPr>
        <w:t>Difusión científica y tecnológica, esto es, información, publicación, divulgación y asesoría en ciencia y tecnología.</w:t>
      </w:r>
    </w:p>
    <w:p w14:paraId="33859C62" w14:textId="77777777" w:rsidR="004D7594" w:rsidRPr="001E231D" w:rsidRDefault="004D7594" w:rsidP="004D7594">
      <w:pPr>
        <w:pStyle w:val="NormalWeb"/>
        <w:numPr>
          <w:ilvl w:val="0"/>
          <w:numId w:val="33"/>
        </w:numPr>
        <w:tabs>
          <w:tab w:val="clear" w:pos="720"/>
          <w:tab w:val="num" w:pos="1560"/>
        </w:tabs>
        <w:spacing w:before="240" w:beforeAutospacing="0"/>
        <w:ind w:left="1134"/>
        <w:jc w:val="both"/>
        <w:rPr>
          <w:rFonts w:ascii="Arial Narrow" w:hAnsi="Arial Narrow" w:cs="Arial"/>
          <w:i/>
          <w:iCs/>
          <w:sz w:val="21"/>
          <w:szCs w:val="21"/>
          <w:lang w:val="es-MX"/>
        </w:rPr>
      </w:pPr>
      <w:r w:rsidRPr="001E231D">
        <w:rPr>
          <w:rFonts w:ascii="Arial Narrow" w:hAnsi="Arial Narrow" w:cs="Arial"/>
          <w:i/>
          <w:iCs/>
          <w:sz w:val="21"/>
          <w:szCs w:val="21"/>
          <w:lang w:val="es-MX"/>
        </w:rPr>
        <w:t>Servicios científicos y tecnológicos que se refieren a la realización de planes, estudios, estadísticas y censos de ciencia y tecnología; a la homologación, normalización, metodología, certificación y control de calidad; a la prospección de recursos, inventario de recursos terrestres y ordenamiento territorial; a la promoción científica y tecnológica; a la realización de seminarios, congresos y talleres de ciencia y tecnología, así como a la promoción y gestión de sistemas de calidad total y de evaluación tecnológica.</w:t>
      </w:r>
    </w:p>
    <w:p w14:paraId="27CD1FF0" w14:textId="77777777" w:rsidR="004D7594" w:rsidRPr="001E231D" w:rsidRDefault="004D7594" w:rsidP="004D7594">
      <w:pPr>
        <w:pStyle w:val="NormalWeb"/>
        <w:numPr>
          <w:ilvl w:val="0"/>
          <w:numId w:val="33"/>
        </w:numPr>
        <w:tabs>
          <w:tab w:val="clear" w:pos="720"/>
          <w:tab w:val="num" w:pos="1560"/>
        </w:tabs>
        <w:spacing w:before="240" w:beforeAutospacing="0"/>
        <w:ind w:left="1134"/>
        <w:jc w:val="both"/>
        <w:rPr>
          <w:rFonts w:ascii="Arial Narrow" w:hAnsi="Arial Narrow" w:cs="Arial"/>
          <w:i/>
          <w:iCs/>
          <w:sz w:val="21"/>
          <w:szCs w:val="21"/>
          <w:lang w:val="es-MX"/>
        </w:rPr>
      </w:pPr>
      <w:r w:rsidRPr="001E231D">
        <w:rPr>
          <w:rFonts w:ascii="Arial Narrow" w:hAnsi="Arial Narrow" w:cs="Arial"/>
          <w:i/>
          <w:iCs/>
          <w:sz w:val="21"/>
          <w:szCs w:val="21"/>
          <w:lang w:val="es-MX"/>
        </w:rPr>
        <w:t>Proyectos de innovación que incorporen tecnología, creación, generación, apropiación y adaptación de la misma, así como la creación y el apoyo a incubadoras de empresas, a parques tecnológicos y a empresas de base tecnológica.</w:t>
      </w:r>
    </w:p>
    <w:p w14:paraId="034F06D8" w14:textId="77777777" w:rsidR="004D7594" w:rsidRPr="001E231D" w:rsidRDefault="004D7594" w:rsidP="004D7594">
      <w:pPr>
        <w:pStyle w:val="NormalWeb"/>
        <w:numPr>
          <w:ilvl w:val="0"/>
          <w:numId w:val="33"/>
        </w:numPr>
        <w:tabs>
          <w:tab w:val="clear" w:pos="720"/>
          <w:tab w:val="num" w:pos="1560"/>
        </w:tabs>
        <w:spacing w:before="240" w:beforeAutospacing="0"/>
        <w:ind w:left="1134"/>
        <w:jc w:val="both"/>
        <w:rPr>
          <w:rFonts w:ascii="Arial Narrow" w:hAnsi="Arial Narrow" w:cs="Arial"/>
          <w:i/>
          <w:iCs/>
          <w:sz w:val="21"/>
          <w:szCs w:val="21"/>
          <w:lang w:val="es-MX"/>
        </w:rPr>
      </w:pPr>
      <w:r w:rsidRPr="001E231D">
        <w:rPr>
          <w:rFonts w:ascii="Arial Narrow" w:hAnsi="Arial Narrow" w:cs="Arial"/>
          <w:i/>
          <w:iCs/>
          <w:sz w:val="21"/>
          <w:szCs w:val="21"/>
          <w:lang w:val="es-MX"/>
        </w:rPr>
        <w:t>Transferencia tecnológica que comprende la negociación, apropiación, desagregación, asimilación, adaptación y aplicación de nuevas tecnologías nacionales o extranjeras.</w:t>
      </w:r>
    </w:p>
    <w:p w14:paraId="37F8F423" w14:textId="15F634C6" w:rsidR="0063460A" w:rsidRPr="001E231D" w:rsidRDefault="004D7594" w:rsidP="0063460A">
      <w:pPr>
        <w:pStyle w:val="NormalWeb"/>
        <w:numPr>
          <w:ilvl w:val="0"/>
          <w:numId w:val="33"/>
        </w:numPr>
        <w:tabs>
          <w:tab w:val="clear" w:pos="720"/>
          <w:tab w:val="num" w:pos="1560"/>
        </w:tabs>
        <w:spacing w:before="240" w:beforeAutospacing="0"/>
        <w:ind w:left="1134"/>
        <w:jc w:val="both"/>
        <w:rPr>
          <w:rFonts w:ascii="Arial Narrow" w:hAnsi="Arial Narrow" w:cs="Arial"/>
          <w:i/>
          <w:iCs/>
          <w:sz w:val="21"/>
          <w:szCs w:val="21"/>
          <w:lang w:val="es-MX"/>
        </w:rPr>
      </w:pPr>
      <w:r w:rsidRPr="001E231D">
        <w:rPr>
          <w:rFonts w:ascii="Arial Narrow" w:hAnsi="Arial Narrow" w:cs="Arial"/>
          <w:i/>
          <w:iCs/>
          <w:sz w:val="21"/>
          <w:szCs w:val="21"/>
          <w:lang w:val="es-MX"/>
        </w:rPr>
        <w:t>Cooperación científica y tecnológica nacional e internacional</w:t>
      </w:r>
      <w:r w:rsidR="0063460A" w:rsidRPr="001E231D">
        <w:rPr>
          <w:rFonts w:ascii="Arial Narrow" w:hAnsi="Arial Narrow" w:cs="Arial"/>
          <w:i/>
          <w:iCs/>
          <w:sz w:val="21"/>
          <w:szCs w:val="21"/>
          <w:lang w:val="es-MX"/>
        </w:rPr>
        <w:t xml:space="preserve">”. </w:t>
      </w:r>
    </w:p>
    <w:p w14:paraId="11A705F5" w14:textId="62DB0AEA" w:rsidR="0063460A" w:rsidRPr="001E231D" w:rsidRDefault="0063460A" w:rsidP="0063460A">
      <w:pPr>
        <w:pStyle w:val="NormalWeb"/>
        <w:spacing w:before="240" w:beforeAutospacing="0"/>
        <w:jc w:val="both"/>
        <w:rPr>
          <w:rFonts w:ascii="Arial Narrow" w:hAnsi="Arial Narrow" w:cs="Arial"/>
          <w:sz w:val="21"/>
          <w:szCs w:val="21"/>
          <w:lang w:val="es-MX"/>
        </w:rPr>
      </w:pPr>
      <w:r w:rsidRPr="001E231D">
        <w:rPr>
          <w:rFonts w:ascii="Arial Narrow" w:hAnsi="Arial Narrow" w:cs="Arial"/>
          <w:sz w:val="21"/>
          <w:szCs w:val="21"/>
          <w:lang w:val="es-MX"/>
        </w:rPr>
        <w:t xml:space="preserve">Que para tal efecto, el artículo 17° del Decreto ibidem indicó que para la materialización de las actividades </w:t>
      </w:r>
      <w:r w:rsidR="00A67180" w:rsidRPr="001E231D">
        <w:rPr>
          <w:rFonts w:ascii="Arial Narrow" w:hAnsi="Arial Narrow" w:cs="Arial"/>
          <w:sz w:val="21"/>
          <w:szCs w:val="21"/>
          <w:lang w:val="es-MX"/>
        </w:rPr>
        <w:t>mencionadas con anterioridad las Entidades Públicas, como el Instituto Nacional de Salud – INS</w:t>
      </w:r>
      <w:r w:rsidR="004E552B" w:rsidRPr="001E231D">
        <w:rPr>
          <w:rFonts w:ascii="Arial Narrow" w:hAnsi="Arial Narrow" w:cs="Arial"/>
          <w:sz w:val="21"/>
          <w:szCs w:val="21"/>
          <w:lang w:val="es-MX"/>
        </w:rPr>
        <w:t xml:space="preserve"> y la E.S.E. Hospital Rosario Pumarejo de López</w:t>
      </w:r>
      <w:r w:rsidR="00A67180" w:rsidRPr="001E231D">
        <w:rPr>
          <w:rFonts w:ascii="Arial Narrow" w:hAnsi="Arial Narrow" w:cs="Arial"/>
          <w:sz w:val="21"/>
          <w:szCs w:val="21"/>
          <w:lang w:val="es-MX"/>
        </w:rPr>
        <w:t xml:space="preserve">, pueden </w:t>
      </w:r>
      <w:r w:rsidR="00A67180" w:rsidRPr="001E231D">
        <w:rPr>
          <w:rFonts w:ascii="Arial Narrow" w:hAnsi="Arial Narrow" w:cs="Arial"/>
          <w:i/>
          <w:iCs/>
          <w:sz w:val="21"/>
          <w:szCs w:val="21"/>
          <w:lang w:val="es-MX"/>
        </w:rPr>
        <w:t>“</w:t>
      </w:r>
      <w:r w:rsidR="00A67180" w:rsidRPr="001E231D">
        <w:rPr>
          <w:rFonts w:ascii="Arial Narrow" w:hAnsi="Arial Narrow" w:cs="Arial"/>
          <w:i/>
          <w:iCs/>
          <w:sz w:val="21"/>
          <w:szCs w:val="21"/>
        </w:rPr>
        <w:t xml:space="preserve">celebrar con los particulares </w:t>
      </w:r>
      <w:r w:rsidR="00A67180" w:rsidRPr="001E231D">
        <w:rPr>
          <w:rFonts w:ascii="Arial Narrow" w:hAnsi="Arial Narrow" w:cs="Arial"/>
          <w:b/>
          <w:bCs/>
          <w:i/>
          <w:iCs/>
          <w:sz w:val="21"/>
          <w:szCs w:val="21"/>
        </w:rPr>
        <w:t>y con otras entidades públicas de cualquier orden convenios especiales de cooperación</w:t>
      </w:r>
      <w:r w:rsidR="00A67180" w:rsidRPr="001E231D">
        <w:rPr>
          <w:rFonts w:ascii="Arial Narrow" w:hAnsi="Arial Narrow" w:cs="Arial"/>
          <w:i/>
          <w:iCs/>
          <w:sz w:val="21"/>
          <w:szCs w:val="21"/>
        </w:rPr>
        <w:t xml:space="preserve">” </w:t>
      </w:r>
      <w:r w:rsidR="00A67180" w:rsidRPr="001E231D">
        <w:rPr>
          <w:rFonts w:ascii="Arial Narrow" w:hAnsi="Arial Narrow" w:cs="Arial"/>
          <w:sz w:val="21"/>
          <w:szCs w:val="21"/>
        </w:rPr>
        <w:t>(Negrillas fuera del texto)</w:t>
      </w:r>
    </w:p>
    <w:p w14:paraId="35226705" w14:textId="73A76ABE"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Que la E.S.E. Hospital Rosario Pumarejo de López, de conformidad con la Ordenanza No. 048 de 1994 promulgada por la Honorable Asamblea del Departamento del Cesar, fue constituida como una Empresa Social del Estado, en cumplimiento de lo dispuesto por la Ley 10 de 1990 y la Ley 100 de 1993. Es una entidad pública descentralizada del orden departamental, dotada de personería jurídica, autonomía administrativa y financiera, y patrimonio propio. Su clasificación como Empresa Social del Estado le permite operar bajo los principios de eficiencia, calidad y oportunidad en la prestación de servicios de salud, ofreciendo atención de mediana y alta complejidad, es decir, servicios de segundo y tercer nivel.</w:t>
      </w:r>
    </w:p>
    <w:p w14:paraId="03D6F586" w14:textId="77777777" w:rsidR="00A95C4E" w:rsidRPr="001E231D" w:rsidRDefault="00A95C4E" w:rsidP="00A95C4E">
      <w:pPr>
        <w:jc w:val="both"/>
        <w:rPr>
          <w:rFonts w:ascii="Arial Narrow" w:hAnsi="Arial Narrow" w:cs="Arial"/>
          <w:sz w:val="21"/>
          <w:szCs w:val="21"/>
        </w:rPr>
      </w:pPr>
    </w:p>
    <w:p w14:paraId="6895CCD3" w14:textId="1569B05C"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 xml:space="preserve">Que la autonomía administrativa y financiera de la que goza implica que el hospital tiene la capacidad de autogestionar sus recursos, celebrar contratos y organizar su estructura interna en función de sus objetivos misionales, siempre bajo la vigilancia de los organismos de control y conforme a las disposiciones del Estatuto Orgánico del Presupuesto, la </w:t>
      </w:r>
      <w:r w:rsidRPr="001E231D">
        <w:rPr>
          <w:rFonts w:ascii="Arial Narrow" w:hAnsi="Arial Narrow" w:cs="Arial"/>
          <w:sz w:val="21"/>
          <w:szCs w:val="21"/>
        </w:rPr>
        <w:lastRenderedPageBreak/>
        <w:t>Ley 489 de 1998, y la normativa sectorial vigente. Además, como Empresa Social del Estado, está obligada a garantizar el acceso equitativo a los servicios de salud, priorizando el interés general y el derecho fundamental a la salud, tal como lo establece la Ley Estatutaria 1751 de 2015 y lo ha reafirmado la jurisprudencia constitucional.</w:t>
      </w:r>
    </w:p>
    <w:p w14:paraId="55DFAEDD" w14:textId="77777777" w:rsidR="00A95C4E" w:rsidRPr="001E231D" w:rsidRDefault="00A95C4E" w:rsidP="00A95C4E">
      <w:pPr>
        <w:jc w:val="both"/>
        <w:rPr>
          <w:rFonts w:ascii="Arial Narrow" w:hAnsi="Arial Narrow" w:cs="Arial"/>
          <w:sz w:val="21"/>
          <w:szCs w:val="21"/>
        </w:rPr>
      </w:pPr>
    </w:p>
    <w:p w14:paraId="014449ED" w14:textId="77777777"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Que en este contexto, los retos actuales en salud pública han generado, en los últimos años, una creciente conciencia sobre la necesidad de un funcionamiento eficaz y articulado de los sistemas de salud. En consecuencia, el compromiso de las instituciones públicas, las entidades privadas del sector salud y demás órganos del Estado se han enfocado en la búsqueda de mejores oportunidades para el desarrollo técnico-científico propio, que permita y garantice el acceso a tecnologías de punta, así como la posibilidad de desarrollar proyectos conjuntos de investigación e innovación. Por esta razón, se han promovido esfuerzos colaborativos entre instituciones y empresas, tanto públicas como privadas, con el objetivo de que la gestión del conocimiento no solo sea un bien local, sino que pueda ser compartido estratégicamente para mejorar los estándares de salud, impulsando la investigación, el desarrollo y la modernización del sector.</w:t>
      </w:r>
    </w:p>
    <w:p w14:paraId="33D4C351" w14:textId="77777777" w:rsidR="00A95C4E" w:rsidRPr="001E231D" w:rsidRDefault="00A95C4E" w:rsidP="00A95C4E">
      <w:pPr>
        <w:jc w:val="both"/>
        <w:rPr>
          <w:rFonts w:ascii="Arial Narrow" w:hAnsi="Arial Narrow" w:cs="Arial"/>
          <w:sz w:val="21"/>
          <w:szCs w:val="21"/>
        </w:rPr>
      </w:pPr>
    </w:p>
    <w:p w14:paraId="0455D971" w14:textId="74780023"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Que el Instituto Nacional de Salud – INS se beneficiaría significativamente al establecer un convenio de cooperación</w:t>
      </w:r>
      <w:r w:rsidR="00177503" w:rsidRPr="001E231D">
        <w:rPr>
          <w:rFonts w:ascii="Arial Narrow" w:hAnsi="Arial Narrow" w:cs="Arial"/>
          <w:sz w:val="21"/>
          <w:szCs w:val="21"/>
        </w:rPr>
        <w:t xml:space="preserve"> </w:t>
      </w:r>
      <w:r w:rsidRPr="001E231D">
        <w:rPr>
          <w:rFonts w:ascii="Arial Narrow" w:hAnsi="Arial Narrow" w:cs="Arial"/>
          <w:sz w:val="21"/>
          <w:szCs w:val="21"/>
        </w:rPr>
        <w:t>con la E.S.E. Hospital Rosario Pumarejo de López por diversas razones alineadas con sus objetivos estratégicos y misionales, tales como el fortalecimiento de la investigación biomédica y el desarrollo de capacidades científicas en el país. Este tipo de convenio resulta necesario y pertinente en el contexto actual del Sistema General de Seguridad Social en Salud, dado que contribuye a articular los esfuerzos del orden nacional y territorial en torno al conocimiento, prevención y control de enfermedades transmisibles y no transmisibles, así como al monitoreo de eventos de interés en salud pública.</w:t>
      </w:r>
    </w:p>
    <w:p w14:paraId="6C8368F3" w14:textId="77777777" w:rsidR="00A95C4E" w:rsidRPr="001E231D" w:rsidRDefault="00A95C4E" w:rsidP="00A95C4E">
      <w:pPr>
        <w:jc w:val="both"/>
        <w:rPr>
          <w:rFonts w:ascii="Arial Narrow" w:hAnsi="Arial Narrow" w:cs="Arial"/>
          <w:sz w:val="21"/>
          <w:szCs w:val="21"/>
        </w:rPr>
      </w:pPr>
    </w:p>
    <w:p w14:paraId="085E30DF" w14:textId="77777777"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Que la E.S.E. Hospital Rosario Pumarejo de López, como Empresa Social del Estado de segundo y tercer nivel, atiende una población amplia y diversa de la región Caribe, y cuenta con información clínica, epidemiológica y biológica que resulta de gran valor para el desarrollo de estudios de carácter científico, clínico y de salud pública. Su capacidad instalada, el volumen de casos atendidos y su ubicación estratégica en una zona de alta carga epidemiológica lo convierten en un escenario ideal para la implementación de investigaciones colaborativas, vigilancia centinela, estudios genómicos y validaciones de protocolos diagnósticos o terapéuticos. Su infraestructura y la riqueza de la información clínica, epidemiológica y biológica que genera lo convierten en un escenario ideal para la implementación de investigaciones científicas, proyectos de salud pública y validación de protocolos diagnósticos y terapéuticos. A través del convenio, el Instituto Nacional de Salud – INS podrá expandir su presencia territorial y acceder a datos clave para el desarrollo de estudios de vigilancia centinela y genómicos, fortaleciendo sus capacidades en investigación aplicada.</w:t>
      </w:r>
    </w:p>
    <w:p w14:paraId="20859D2D" w14:textId="77777777" w:rsidR="00A95C4E" w:rsidRPr="001E231D" w:rsidRDefault="00A95C4E" w:rsidP="00A95C4E">
      <w:pPr>
        <w:jc w:val="both"/>
        <w:rPr>
          <w:rFonts w:ascii="Arial Narrow" w:hAnsi="Arial Narrow" w:cs="Arial"/>
          <w:sz w:val="21"/>
          <w:szCs w:val="21"/>
        </w:rPr>
      </w:pPr>
    </w:p>
    <w:p w14:paraId="40EB89BC" w14:textId="77777777"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Que para el Instituto Nacional de Salud – INS, una alianza de esta naturaleza no solo permitiría expandir su presencia territorial y acceso a datos de interés científico, sino también fomentar la transferencia de conocimiento, la formación de talento humano en investigación y el desarrollo de proyectos conjuntos que fortalezcan las capacidades locales y nacionales en salud pública. Además, la formalización de este tipo de convenios responde al principio de colaboración armónica entre entidades del Estado, consagrado en el artículo 113 de la Constitución Política de Colombia, y permite materializar los lineamientos del Plan Nacional de Desarrollo en lo relacionado con ciencia, tecnología, innovación y salud pública.</w:t>
      </w:r>
    </w:p>
    <w:p w14:paraId="270FC897" w14:textId="77777777" w:rsidR="00A95C4E" w:rsidRPr="001E231D" w:rsidRDefault="00A95C4E" w:rsidP="00A95C4E">
      <w:pPr>
        <w:jc w:val="both"/>
        <w:rPr>
          <w:rFonts w:ascii="Arial Narrow" w:hAnsi="Arial Narrow" w:cs="Arial"/>
          <w:sz w:val="21"/>
          <w:szCs w:val="21"/>
        </w:rPr>
      </w:pPr>
    </w:p>
    <w:p w14:paraId="0CA8A18D" w14:textId="37D6EA10" w:rsidR="003D4B33" w:rsidRPr="001E231D" w:rsidRDefault="003D4B33" w:rsidP="003D4B33">
      <w:pPr>
        <w:jc w:val="both"/>
        <w:rPr>
          <w:rFonts w:ascii="Arial Narrow" w:hAnsi="Arial Narrow" w:cs="Arial"/>
          <w:sz w:val="21"/>
          <w:szCs w:val="21"/>
        </w:rPr>
      </w:pPr>
      <w:r w:rsidRPr="001E231D">
        <w:rPr>
          <w:rFonts w:ascii="Arial Narrow" w:hAnsi="Arial Narrow" w:cs="Arial"/>
          <w:sz w:val="21"/>
          <w:szCs w:val="21"/>
        </w:rPr>
        <w:t xml:space="preserve">Que ambas Entidades tienen la oportunidad de fortalecer sus capacidades científicas y operativas a través de un convenio </w:t>
      </w:r>
      <w:r w:rsidR="00CC02E5" w:rsidRPr="001E231D">
        <w:rPr>
          <w:rFonts w:ascii="Arial Narrow" w:hAnsi="Arial Narrow" w:cs="Arial"/>
          <w:sz w:val="21"/>
          <w:szCs w:val="21"/>
        </w:rPr>
        <w:t xml:space="preserve">marco </w:t>
      </w:r>
      <w:r w:rsidRPr="001E231D">
        <w:rPr>
          <w:rFonts w:ascii="Arial Narrow" w:hAnsi="Arial Narrow" w:cs="Arial"/>
          <w:sz w:val="21"/>
          <w:szCs w:val="21"/>
        </w:rPr>
        <w:t xml:space="preserve">de </w:t>
      </w:r>
      <w:r w:rsidR="00CC02E5" w:rsidRPr="001E231D">
        <w:rPr>
          <w:rFonts w:ascii="Arial Narrow" w:hAnsi="Arial Narrow" w:cs="Arial"/>
          <w:sz w:val="21"/>
          <w:szCs w:val="21"/>
        </w:rPr>
        <w:t xml:space="preserve">cooperación </w:t>
      </w:r>
      <w:r w:rsidRPr="001E231D">
        <w:rPr>
          <w:rFonts w:ascii="Arial Narrow" w:hAnsi="Arial Narrow" w:cs="Arial"/>
          <w:sz w:val="21"/>
          <w:szCs w:val="21"/>
        </w:rPr>
        <w:t>científica. Este convenio busca articular esfuerzos en la investigación biomédica y la vigilancia epidemiológica, con el fin de mejorar la prevención y el control de enfermedades transmisibles y no transmisibles en el país, así como la investigación en producción de biológicos. Al unir fuerzas, ambas instituciones podrán optimizar sus recursos y ampliar el acceso a datos relevantes que fortalecerán la respuesta ante emergencias de salud pública, contribuyendo a la consolidación de un sistema de salud más robusto y equitativo, especialmente en regiones con alta carga epidemiológica.</w:t>
      </w:r>
    </w:p>
    <w:p w14:paraId="775DD596" w14:textId="11E74636" w:rsidR="00A95C4E" w:rsidRPr="001E231D" w:rsidRDefault="00A95C4E" w:rsidP="00A95C4E">
      <w:pPr>
        <w:jc w:val="both"/>
        <w:rPr>
          <w:rFonts w:ascii="Arial Narrow" w:hAnsi="Arial Narrow" w:cs="Arial"/>
          <w:sz w:val="21"/>
          <w:szCs w:val="21"/>
        </w:rPr>
      </w:pPr>
      <w:r w:rsidRPr="001E231D">
        <w:rPr>
          <w:rFonts w:ascii="Arial Narrow" w:hAnsi="Arial Narrow" w:cs="Arial"/>
          <w:sz w:val="21"/>
          <w:szCs w:val="21"/>
        </w:rPr>
        <w:t>Que este convenio contribuirá a fortalecer la misionalidad de cada entidad. El Instituto Nacional de Salud – INS verá ampliada su capacidad para liderar investigaciones y políticas de salud pública, mientras que la E.S.E. Hospital Rosario Pumarejo de López potenciará su perfil como centro de investigación aplicada y formación de talento humano. La colaboración facilitará la transferencia de conocimiento y tecnología, y permitirá avanzar en proyectos conjuntos que, a largo plazo, optimicen la calidad del sistema de salud colombiano y mejoren la atención sanitaria en regiones clave del país.</w:t>
      </w:r>
    </w:p>
    <w:p w14:paraId="65D7C969" w14:textId="77777777" w:rsidR="00A95C4E" w:rsidRPr="001E231D" w:rsidRDefault="00A95C4E" w:rsidP="00A95C4E">
      <w:pPr>
        <w:jc w:val="both"/>
        <w:rPr>
          <w:rFonts w:ascii="Arial Narrow" w:hAnsi="Arial Narrow" w:cs="Arial"/>
          <w:sz w:val="21"/>
          <w:szCs w:val="21"/>
        </w:rPr>
      </w:pPr>
    </w:p>
    <w:p w14:paraId="1002FA92" w14:textId="35265955" w:rsidR="003D4B33" w:rsidRPr="001E231D" w:rsidRDefault="003D4B33" w:rsidP="003D4B33">
      <w:pPr>
        <w:jc w:val="both"/>
        <w:rPr>
          <w:rFonts w:ascii="Arial Narrow" w:hAnsi="Arial Narrow" w:cs="Arial"/>
          <w:sz w:val="21"/>
          <w:szCs w:val="21"/>
        </w:rPr>
      </w:pPr>
      <w:r w:rsidRPr="001E231D">
        <w:rPr>
          <w:rFonts w:ascii="Arial Narrow" w:hAnsi="Arial Narrow" w:cs="Arial"/>
          <w:sz w:val="21"/>
          <w:szCs w:val="21"/>
        </w:rPr>
        <w:t xml:space="preserve">Que en consecuencia, un convenio </w:t>
      </w:r>
      <w:r w:rsidR="006244FB" w:rsidRPr="001E231D">
        <w:rPr>
          <w:rFonts w:ascii="Arial Narrow" w:hAnsi="Arial Narrow" w:cs="Arial"/>
          <w:sz w:val="21"/>
          <w:szCs w:val="21"/>
        </w:rPr>
        <w:t xml:space="preserve">marco </w:t>
      </w:r>
      <w:r w:rsidRPr="001E231D">
        <w:rPr>
          <w:rFonts w:ascii="Arial Narrow" w:hAnsi="Arial Narrow" w:cs="Arial"/>
          <w:sz w:val="21"/>
          <w:szCs w:val="21"/>
        </w:rPr>
        <w:t>de cooperación</w:t>
      </w:r>
      <w:r w:rsidR="008543E0" w:rsidRPr="001E231D">
        <w:rPr>
          <w:rFonts w:ascii="Arial Narrow" w:hAnsi="Arial Narrow" w:cs="Arial"/>
          <w:sz w:val="21"/>
          <w:szCs w:val="21"/>
        </w:rPr>
        <w:t xml:space="preserve"> </w:t>
      </w:r>
      <w:r w:rsidR="006244FB" w:rsidRPr="001E231D">
        <w:rPr>
          <w:rFonts w:ascii="Arial Narrow" w:hAnsi="Arial Narrow" w:cs="Arial"/>
          <w:sz w:val="21"/>
          <w:szCs w:val="21"/>
        </w:rPr>
        <w:t xml:space="preserve">científica </w:t>
      </w:r>
      <w:r w:rsidRPr="001E231D">
        <w:rPr>
          <w:rFonts w:ascii="Arial Narrow" w:hAnsi="Arial Narrow" w:cs="Arial"/>
          <w:sz w:val="21"/>
          <w:szCs w:val="21"/>
        </w:rPr>
        <w:t>entre ambas instituciones no solo es estratégico, sino también necesario para potenciar el impacto de la investigación aplicada en salud en beneficio de la población colombiana, particularmente en regiones que requieren una mayor atención en términos de equidad en el acceso al conocimiento y la tecnología.</w:t>
      </w:r>
    </w:p>
    <w:p w14:paraId="0DD21BD8" w14:textId="77777777" w:rsidR="003D4B33" w:rsidRPr="001E231D" w:rsidRDefault="003D4B33" w:rsidP="003D4B33">
      <w:pPr>
        <w:jc w:val="both"/>
        <w:rPr>
          <w:rFonts w:ascii="Arial Narrow" w:hAnsi="Arial Narrow" w:cs="Arial"/>
          <w:sz w:val="21"/>
          <w:szCs w:val="21"/>
        </w:rPr>
      </w:pPr>
    </w:p>
    <w:p w14:paraId="4730CFC6" w14:textId="0321B8E4" w:rsidR="003D4B33" w:rsidRPr="001E231D" w:rsidRDefault="003D4B33" w:rsidP="003D4B33">
      <w:pPr>
        <w:jc w:val="both"/>
        <w:rPr>
          <w:rFonts w:ascii="Arial Narrow" w:hAnsi="Arial Narrow" w:cs="Arial"/>
          <w:sz w:val="21"/>
          <w:szCs w:val="21"/>
        </w:rPr>
      </w:pPr>
      <w:r w:rsidRPr="001E231D">
        <w:rPr>
          <w:rFonts w:ascii="Arial Narrow" w:hAnsi="Arial Narrow" w:cs="Arial"/>
          <w:sz w:val="21"/>
          <w:szCs w:val="21"/>
        </w:rPr>
        <w:lastRenderedPageBreak/>
        <w:t>Que el convenio</w:t>
      </w:r>
      <w:r w:rsidR="006244FB" w:rsidRPr="001E231D">
        <w:rPr>
          <w:rFonts w:ascii="Arial Narrow" w:hAnsi="Arial Narrow" w:cs="Arial"/>
          <w:sz w:val="21"/>
          <w:szCs w:val="21"/>
        </w:rPr>
        <w:t xml:space="preserve"> </w:t>
      </w:r>
      <w:r w:rsidRPr="001E231D">
        <w:rPr>
          <w:rFonts w:ascii="Arial Narrow" w:hAnsi="Arial Narrow" w:cs="Arial"/>
          <w:sz w:val="21"/>
          <w:szCs w:val="21"/>
        </w:rPr>
        <w:t>a cel</w:t>
      </w:r>
      <w:r w:rsidR="004D7594" w:rsidRPr="001E231D">
        <w:rPr>
          <w:rFonts w:ascii="Arial Narrow" w:hAnsi="Arial Narrow" w:cs="Arial"/>
          <w:sz w:val="21"/>
          <w:szCs w:val="21"/>
        </w:rPr>
        <w:t>ebrar materializa, entre otros</w:t>
      </w:r>
      <w:r w:rsidR="00177503" w:rsidRPr="001E231D">
        <w:rPr>
          <w:rFonts w:ascii="Arial Narrow" w:hAnsi="Arial Narrow" w:cs="Arial"/>
          <w:sz w:val="21"/>
          <w:szCs w:val="21"/>
        </w:rPr>
        <w:t>,</w:t>
      </w:r>
      <w:r w:rsidR="004D7594" w:rsidRPr="001E231D">
        <w:rPr>
          <w:rFonts w:ascii="Arial Narrow" w:hAnsi="Arial Narrow" w:cs="Arial"/>
          <w:sz w:val="21"/>
          <w:szCs w:val="21"/>
        </w:rPr>
        <w:t xml:space="preserve"> los principios de la función administrativa establecidos en el artículo 209 de la Constitución Política de Colombia</w:t>
      </w:r>
      <w:r w:rsidR="00A67180" w:rsidRPr="001E231D">
        <w:rPr>
          <w:rFonts w:ascii="Arial Narrow" w:hAnsi="Arial Narrow" w:cs="Arial"/>
          <w:sz w:val="21"/>
          <w:szCs w:val="21"/>
        </w:rPr>
        <w:t xml:space="preserve">, así como los fines esenciales del Estado previstos en el artículo 2° superior, por lo que se justifica realizar un convenio especial de cooperación entre </w:t>
      </w:r>
      <w:r w:rsidRPr="001E231D">
        <w:rPr>
          <w:rFonts w:ascii="Arial Narrow" w:hAnsi="Arial Narrow" w:cs="Arial"/>
          <w:sz w:val="21"/>
          <w:szCs w:val="21"/>
        </w:rPr>
        <w:t xml:space="preserve">el Instituto Nacional de Salud – INS y la E.S.E. Hospital Rosario Pumarejo de López, </w:t>
      </w:r>
      <w:r w:rsidR="00A67180" w:rsidRPr="001E231D">
        <w:rPr>
          <w:rFonts w:ascii="Arial Narrow" w:hAnsi="Arial Narrow" w:cs="Arial"/>
          <w:sz w:val="21"/>
          <w:szCs w:val="21"/>
        </w:rPr>
        <w:t xml:space="preserve">con el propósito de fortalecer la generación de conocimiento científico en salud pública. </w:t>
      </w:r>
    </w:p>
    <w:p w14:paraId="74B13571" w14:textId="77777777" w:rsidR="00264F1C" w:rsidRPr="001E231D" w:rsidRDefault="00264F1C" w:rsidP="008D5C89">
      <w:pPr>
        <w:jc w:val="both"/>
        <w:rPr>
          <w:rFonts w:ascii="Arial Narrow" w:eastAsia="Arial" w:hAnsi="Arial Narrow" w:cs="Arial"/>
          <w:sz w:val="21"/>
          <w:szCs w:val="21"/>
        </w:rPr>
      </w:pPr>
    </w:p>
    <w:p w14:paraId="5CB0745F" w14:textId="1FCC2D9B" w:rsidR="00E43E50" w:rsidRPr="001E231D" w:rsidRDefault="00014A27" w:rsidP="008D5C89">
      <w:pPr>
        <w:jc w:val="both"/>
        <w:rPr>
          <w:rFonts w:ascii="Arial Narrow" w:hAnsi="Arial Narrow" w:cs="Arial"/>
          <w:sz w:val="21"/>
          <w:szCs w:val="21"/>
        </w:rPr>
      </w:pPr>
      <w:r w:rsidRPr="001E231D">
        <w:rPr>
          <w:rFonts w:ascii="Arial Narrow" w:hAnsi="Arial Narrow" w:cs="Arial"/>
          <w:sz w:val="21"/>
          <w:szCs w:val="21"/>
        </w:rPr>
        <w:t>Que e</w:t>
      </w:r>
      <w:r w:rsidR="00E43E50" w:rsidRPr="001E231D">
        <w:rPr>
          <w:rFonts w:ascii="Arial Narrow" w:hAnsi="Arial Narrow" w:cs="Arial"/>
          <w:sz w:val="21"/>
          <w:szCs w:val="21"/>
        </w:rPr>
        <w:t>n mérito de lo expuesto,</w:t>
      </w:r>
      <w:r w:rsidR="00E8268D" w:rsidRPr="001E231D">
        <w:rPr>
          <w:rFonts w:ascii="Arial Narrow" w:hAnsi="Arial Narrow" w:cs="Arial"/>
          <w:sz w:val="21"/>
          <w:szCs w:val="21"/>
        </w:rPr>
        <w:t xml:space="preserve"> </w:t>
      </w:r>
    </w:p>
    <w:p w14:paraId="6BBF5E2F" w14:textId="77777777" w:rsidR="00EE7566" w:rsidRPr="001E231D" w:rsidRDefault="00EE7566" w:rsidP="008D5C89">
      <w:pPr>
        <w:tabs>
          <w:tab w:val="left" w:pos="9923"/>
        </w:tabs>
        <w:ind w:left="-142"/>
        <w:jc w:val="both"/>
        <w:rPr>
          <w:rFonts w:ascii="Arial Narrow" w:hAnsi="Arial Narrow" w:cs="Arial"/>
          <w:sz w:val="21"/>
          <w:szCs w:val="21"/>
        </w:rPr>
      </w:pPr>
    </w:p>
    <w:p w14:paraId="786D418A" w14:textId="2BFC9506" w:rsidR="00E43E50" w:rsidRPr="001E231D" w:rsidRDefault="00C46A9F" w:rsidP="008D5C89">
      <w:pPr>
        <w:tabs>
          <w:tab w:val="left" w:pos="3975"/>
          <w:tab w:val="center" w:pos="4678"/>
          <w:tab w:val="left" w:pos="9923"/>
        </w:tabs>
        <w:ind w:left="-142"/>
        <w:jc w:val="both"/>
        <w:rPr>
          <w:rFonts w:ascii="Arial Narrow" w:hAnsi="Arial Narrow" w:cs="Arial"/>
          <w:b/>
          <w:sz w:val="21"/>
          <w:szCs w:val="21"/>
          <w:lang w:val="es-CO"/>
        </w:rPr>
      </w:pPr>
      <w:r w:rsidRPr="001E231D">
        <w:rPr>
          <w:rFonts w:ascii="Arial Narrow" w:hAnsi="Arial Narrow" w:cs="Arial"/>
          <w:b/>
          <w:sz w:val="21"/>
          <w:szCs w:val="21"/>
          <w:lang w:val="es-CO"/>
        </w:rPr>
        <w:tab/>
      </w:r>
      <w:r w:rsidRPr="001E231D">
        <w:rPr>
          <w:rFonts w:ascii="Arial Narrow" w:hAnsi="Arial Narrow" w:cs="Arial"/>
          <w:b/>
          <w:sz w:val="21"/>
          <w:szCs w:val="21"/>
          <w:lang w:val="es-CO"/>
        </w:rPr>
        <w:tab/>
      </w:r>
      <w:r w:rsidR="00E43E50" w:rsidRPr="001E231D">
        <w:rPr>
          <w:rFonts w:ascii="Arial Narrow" w:hAnsi="Arial Narrow" w:cs="Arial"/>
          <w:b/>
          <w:sz w:val="21"/>
          <w:szCs w:val="21"/>
          <w:lang w:val="es-CO"/>
        </w:rPr>
        <w:t>RESUELVE:</w:t>
      </w:r>
    </w:p>
    <w:p w14:paraId="127853F4" w14:textId="77777777" w:rsidR="00E43E50" w:rsidRPr="001E231D" w:rsidRDefault="00E43E50" w:rsidP="008D5C89">
      <w:pPr>
        <w:autoSpaceDE w:val="0"/>
        <w:autoSpaceDN w:val="0"/>
        <w:adjustRightInd w:val="0"/>
        <w:ind w:left="-142"/>
        <w:jc w:val="both"/>
        <w:rPr>
          <w:rFonts w:ascii="Arial Narrow" w:hAnsi="Arial Narrow" w:cs="Arial"/>
          <w:b/>
          <w:sz w:val="21"/>
          <w:szCs w:val="21"/>
        </w:rPr>
      </w:pPr>
    </w:p>
    <w:p w14:paraId="2D398531" w14:textId="31A71D0D" w:rsidR="00E43E50" w:rsidRPr="001E231D" w:rsidRDefault="00177503" w:rsidP="008D5C89">
      <w:pPr>
        <w:tabs>
          <w:tab w:val="left" w:pos="638"/>
          <w:tab w:val="center" w:pos="4420"/>
        </w:tabs>
        <w:ind w:left="-142"/>
        <w:jc w:val="both"/>
        <w:rPr>
          <w:rFonts w:ascii="Arial Narrow" w:hAnsi="Arial Narrow" w:cs="Arial"/>
          <w:sz w:val="21"/>
          <w:szCs w:val="21"/>
        </w:rPr>
      </w:pPr>
      <w:bookmarkStart w:id="0" w:name="_Hlk84944545"/>
      <w:r w:rsidRPr="001E231D">
        <w:rPr>
          <w:rFonts w:ascii="Arial Narrow" w:hAnsi="Arial Narrow" w:cs="Arial"/>
          <w:b/>
          <w:sz w:val="21"/>
          <w:szCs w:val="21"/>
        </w:rPr>
        <w:t xml:space="preserve">ARTÍCULO 1°: </w:t>
      </w:r>
      <w:bookmarkEnd w:id="0"/>
      <w:r w:rsidR="00E43E50" w:rsidRPr="001E231D">
        <w:rPr>
          <w:rFonts w:ascii="Arial Narrow" w:hAnsi="Arial Narrow" w:cs="Arial"/>
          <w:sz w:val="21"/>
          <w:szCs w:val="21"/>
        </w:rPr>
        <w:t xml:space="preserve">Justificar el siguiente proceso </w:t>
      </w:r>
      <w:r w:rsidR="00904EF1" w:rsidRPr="001E231D">
        <w:rPr>
          <w:rFonts w:ascii="Arial Narrow" w:eastAsia="Arial" w:hAnsi="Arial Narrow" w:cs="Arial"/>
          <w:sz w:val="21"/>
          <w:szCs w:val="21"/>
        </w:rPr>
        <w:t>para la c</w:t>
      </w:r>
      <w:r w:rsidR="00A66890" w:rsidRPr="001E231D">
        <w:rPr>
          <w:rFonts w:ascii="Arial Narrow" w:eastAsia="Arial" w:hAnsi="Arial Narrow" w:cs="Arial"/>
          <w:sz w:val="21"/>
          <w:szCs w:val="21"/>
        </w:rPr>
        <w:t>elebración de un convenio</w:t>
      </w:r>
      <w:r w:rsidR="00EE08B7" w:rsidRPr="001E231D">
        <w:rPr>
          <w:rFonts w:ascii="Arial Narrow" w:eastAsia="Arial" w:hAnsi="Arial Narrow" w:cs="Arial"/>
          <w:sz w:val="21"/>
          <w:szCs w:val="21"/>
        </w:rPr>
        <w:t xml:space="preserve"> especial de cooperación</w:t>
      </w:r>
      <w:r w:rsidR="00904EF1" w:rsidRPr="001E231D">
        <w:rPr>
          <w:rFonts w:ascii="Arial Narrow" w:eastAsia="Arial" w:hAnsi="Arial Narrow" w:cs="Arial"/>
          <w:sz w:val="21"/>
          <w:szCs w:val="21"/>
        </w:rPr>
        <w:t xml:space="preserve"> entre Entidades Estatales por contratación directa</w:t>
      </w:r>
      <w:r w:rsidR="00E43E50" w:rsidRPr="001E231D">
        <w:rPr>
          <w:rFonts w:ascii="Arial Narrow" w:hAnsi="Arial Narrow" w:cs="Arial"/>
          <w:sz w:val="21"/>
          <w:szCs w:val="21"/>
        </w:rPr>
        <w:t>, así:</w:t>
      </w:r>
    </w:p>
    <w:p w14:paraId="485FFC1C" w14:textId="77777777" w:rsidR="003C5172" w:rsidRPr="001E231D" w:rsidRDefault="003C5172" w:rsidP="008D5C89">
      <w:pPr>
        <w:tabs>
          <w:tab w:val="left" w:pos="638"/>
          <w:tab w:val="center" w:pos="4420"/>
        </w:tabs>
        <w:ind w:left="-142"/>
        <w:jc w:val="both"/>
        <w:rPr>
          <w:rFonts w:ascii="Arial Narrow" w:hAnsi="Arial Narrow" w:cs="Arial"/>
          <w:i/>
          <w:sz w:val="21"/>
          <w:szCs w:val="21"/>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7"/>
        <w:gridCol w:w="7210"/>
      </w:tblGrid>
      <w:tr w:rsidR="00DF4D02" w:rsidRPr="001E231D" w14:paraId="1C421414" w14:textId="77777777" w:rsidTr="46D08694">
        <w:trPr>
          <w:trHeight w:val="666"/>
        </w:trPr>
        <w:tc>
          <w:tcPr>
            <w:tcW w:w="1437" w:type="dxa"/>
            <w:vAlign w:val="center"/>
          </w:tcPr>
          <w:p w14:paraId="2518BF62" w14:textId="77777777" w:rsidR="00E43E50" w:rsidRPr="001E231D" w:rsidRDefault="00E43E50" w:rsidP="008D5C89">
            <w:pPr>
              <w:jc w:val="both"/>
              <w:rPr>
                <w:rFonts w:ascii="Arial Narrow" w:hAnsi="Arial Narrow" w:cs="Arial"/>
                <w:b/>
                <w:sz w:val="21"/>
                <w:szCs w:val="21"/>
              </w:rPr>
            </w:pPr>
            <w:r w:rsidRPr="001E231D">
              <w:rPr>
                <w:rFonts w:ascii="Arial Narrow" w:hAnsi="Arial Narrow" w:cs="Arial"/>
                <w:b/>
                <w:sz w:val="21"/>
                <w:szCs w:val="21"/>
              </w:rPr>
              <w:t>Causal que se invoca:</w:t>
            </w:r>
          </w:p>
        </w:tc>
        <w:tc>
          <w:tcPr>
            <w:tcW w:w="7210" w:type="dxa"/>
            <w:vAlign w:val="center"/>
          </w:tcPr>
          <w:p w14:paraId="3D951B38" w14:textId="7EFECACD" w:rsidR="00E43E50" w:rsidRPr="001E231D" w:rsidRDefault="00EE08B7" w:rsidP="00F777E6">
            <w:pPr>
              <w:tabs>
                <w:tab w:val="left" w:pos="638"/>
                <w:tab w:val="center" w:pos="4420"/>
              </w:tabs>
              <w:ind w:left="52" w:right="69"/>
              <w:jc w:val="both"/>
              <w:rPr>
                <w:rFonts w:ascii="Arial Narrow" w:hAnsi="Arial Narrow" w:cs="Arial"/>
                <w:sz w:val="21"/>
                <w:szCs w:val="21"/>
                <w:lang w:eastAsia="es-CO"/>
              </w:rPr>
            </w:pPr>
            <w:r w:rsidRPr="001E231D">
              <w:rPr>
                <w:rFonts w:ascii="Arial Narrow" w:hAnsi="Arial Narrow" w:cs="Arial"/>
                <w:b/>
                <w:bCs/>
                <w:sz w:val="21"/>
                <w:szCs w:val="21"/>
                <w:lang w:eastAsia="es-CO"/>
              </w:rPr>
              <w:t xml:space="preserve">Convenio </w:t>
            </w:r>
            <w:r w:rsidR="006244FB" w:rsidRPr="001E231D">
              <w:rPr>
                <w:rFonts w:ascii="Arial Narrow" w:hAnsi="Arial Narrow" w:cs="Arial"/>
                <w:b/>
                <w:bCs/>
                <w:sz w:val="21"/>
                <w:szCs w:val="21"/>
                <w:lang w:eastAsia="es-CO"/>
              </w:rPr>
              <w:t xml:space="preserve">marco </w:t>
            </w:r>
            <w:r w:rsidRPr="001E231D">
              <w:rPr>
                <w:rFonts w:ascii="Arial Narrow" w:hAnsi="Arial Narrow" w:cs="Arial"/>
                <w:b/>
                <w:bCs/>
                <w:sz w:val="21"/>
                <w:szCs w:val="21"/>
                <w:lang w:eastAsia="es-CO"/>
              </w:rPr>
              <w:t xml:space="preserve">especial de cooperación. </w:t>
            </w:r>
            <w:r w:rsidR="003A5DB1" w:rsidRPr="001E231D">
              <w:rPr>
                <w:rFonts w:ascii="Arial Narrow" w:hAnsi="Arial Narrow" w:cs="Arial"/>
                <w:sz w:val="21"/>
                <w:szCs w:val="21"/>
                <w:lang w:eastAsia="es-CO"/>
              </w:rPr>
              <w:t xml:space="preserve">De conformidad al artículo 2.2.1.2.1.4.7. del Decreto 1082 de 2015, la causal </w:t>
            </w:r>
            <w:r w:rsidR="00F777E6" w:rsidRPr="001E231D">
              <w:rPr>
                <w:rFonts w:ascii="Arial Narrow" w:hAnsi="Arial Narrow" w:cs="Arial"/>
                <w:sz w:val="21"/>
                <w:szCs w:val="21"/>
                <w:lang w:eastAsia="es-CO"/>
              </w:rPr>
              <w:t xml:space="preserve">de contratación es directa. </w:t>
            </w:r>
          </w:p>
        </w:tc>
      </w:tr>
      <w:tr w:rsidR="00DF4D02" w:rsidRPr="001E231D" w14:paraId="71E2B8E8" w14:textId="77777777" w:rsidTr="00431256">
        <w:trPr>
          <w:trHeight w:val="1174"/>
        </w:trPr>
        <w:tc>
          <w:tcPr>
            <w:tcW w:w="1437" w:type="dxa"/>
            <w:vAlign w:val="center"/>
          </w:tcPr>
          <w:p w14:paraId="2E0909D9" w14:textId="0E4ED368" w:rsidR="00A75C98" w:rsidRPr="001E231D" w:rsidRDefault="00A75C98" w:rsidP="00177503">
            <w:pPr>
              <w:jc w:val="both"/>
              <w:rPr>
                <w:rFonts w:ascii="Arial Narrow" w:hAnsi="Arial Narrow" w:cs="Arial"/>
                <w:b/>
                <w:sz w:val="21"/>
                <w:szCs w:val="21"/>
              </w:rPr>
            </w:pPr>
            <w:r w:rsidRPr="001E231D">
              <w:rPr>
                <w:rFonts w:ascii="Arial Narrow" w:hAnsi="Arial Narrow" w:cs="Arial"/>
                <w:b/>
                <w:sz w:val="21"/>
                <w:szCs w:val="21"/>
              </w:rPr>
              <w:t>Objeto</w:t>
            </w:r>
            <w:r w:rsidR="00177503" w:rsidRPr="001E231D">
              <w:rPr>
                <w:rFonts w:ascii="Arial Narrow" w:hAnsi="Arial Narrow" w:cs="Arial"/>
                <w:b/>
                <w:sz w:val="21"/>
                <w:szCs w:val="21"/>
              </w:rPr>
              <w:t xml:space="preserve"> del convenio</w:t>
            </w:r>
            <w:r w:rsidRPr="001E231D">
              <w:rPr>
                <w:rFonts w:ascii="Arial Narrow" w:hAnsi="Arial Narrow" w:cs="Arial"/>
                <w:b/>
                <w:sz w:val="21"/>
                <w:szCs w:val="21"/>
              </w:rPr>
              <w:t>:</w:t>
            </w:r>
          </w:p>
        </w:tc>
        <w:tc>
          <w:tcPr>
            <w:tcW w:w="7210" w:type="dxa"/>
          </w:tcPr>
          <w:p w14:paraId="4CBC6104" w14:textId="5E85B49F" w:rsidR="00A75C98" w:rsidRPr="001E231D" w:rsidRDefault="00F777E6" w:rsidP="008D5C89">
            <w:pPr>
              <w:jc w:val="both"/>
              <w:rPr>
                <w:rFonts w:ascii="Arial Narrow" w:eastAsia="PMingLiU-ExtB" w:hAnsi="Arial Narrow" w:cs="Arial"/>
                <w:sz w:val="21"/>
                <w:szCs w:val="21"/>
              </w:rPr>
            </w:pPr>
            <w:r w:rsidRPr="001E231D">
              <w:rPr>
                <w:rFonts w:ascii="Arial Narrow" w:eastAsia="PMingLiU-ExtB" w:hAnsi="Arial Narrow" w:cs="Arial"/>
                <w:sz w:val="21"/>
                <w:szCs w:val="21"/>
              </w:rPr>
              <w:t>Aunar esfuerzos científico-técnicos entre el Instituto Nacional de Salud y la E.S.E Hospital Rosario Pumarejo de López, con el fin de fortalecer la generación de investigación y conocimiento científico en salud pública, así como la gestión y transferencia del conocimiento para el fortalecimiento estratégico de las instituciones en diversos campos del saber, incluyendo procesos de producción científica, tecnológica y de bienes estratégicos para la salud pública.</w:t>
            </w:r>
          </w:p>
        </w:tc>
      </w:tr>
      <w:tr w:rsidR="00F663A9" w:rsidRPr="001E231D" w14:paraId="2F722FD7" w14:textId="77777777" w:rsidTr="46D08694">
        <w:trPr>
          <w:trHeight w:val="558"/>
        </w:trPr>
        <w:tc>
          <w:tcPr>
            <w:tcW w:w="1437" w:type="dxa"/>
            <w:vAlign w:val="center"/>
          </w:tcPr>
          <w:p w14:paraId="12EF8235" w14:textId="2391C42F" w:rsidR="00A75C98" w:rsidRPr="001E231D" w:rsidRDefault="00A75C98" w:rsidP="00177503">
            <w:pPr>
              <w:jc w:val="both"/>
              <w:rPr>
                <w:rFonts w:ascii="Arial Narrow" w:hAnsi="Arial Narrow" w:cs="Arial"/>
                <w:b/>
                <w:sz w:val="21"/>
                <w:szCs w:val="21"/>
                <w:lang w:eastAsia="es-CO"/>
              </w:rPr>
            </w:pPr>
            <w:r w:rsidRPr="001E231D">
              <w:rPr>
                <w:rFonts w:ascii="Arial Narrow" w:hAnsi="Arial Narrow" w:cs="Arial"/>
                <w:b/>
                <w:sz w:val="21"/>
                <w:szCs w:val="21"/>
                <w:lang w:eastAsia="es-CO"/>
              </w:rPr>
              <w:t>Plazo</w:t>
            </w:r>
            <w:r w:rsidR="00607A7C" w:rsidRPr="001E231D">
              <w:rPr>
                <w:rFonts w:ascii="Arial Narrow" w:hAnsi="Arial Narrow" w:cs="Arial"/>
                <w:b/>
                <w:sz w:val="21"/>
                <w:szCs w:val="21"/>
                <w:lang w:eastAsia="es-CO"/>
              </w:rPr>
              <w:t xml:space="preserve"> </w:t>
            </w:r>
            <w:r w:rsidRPr="001E231D">
              <w:rPr>
                <w:rFonts w:ascii="Arial Narrow" w:hAnsi="Arial Narrow" w:cs="Arial"/>
                <w:b/>
                <w:sz w:val="21"/>
                <w:szCs w:val="21"/>
                <w:lang w:eastAsia="es-CO"/>
              </w:rPr>
              <w:t>de</w:t>
            </w:r>
            <w:r w:rsidR="00BA79D2" w:rsidRPr="001E231D">
              <w:rPr>
                <w:rFonts w:ascii="Arial Narrow" w:hAnsi="Arial Narrow" w:cs="Arial"/>
                <w:b/>
                <w:sz w:val="21"/>
                <w:szCs w:val="21"/>
                <w:lang w:eastAsia="es-CO"/>
              </w:rPr>
              <w:t xml:space="preserve"> </w:t>
            </w:r>
            <w:r w:rsidRPr="001E231D">
              <w:rPr>
                <w:rFonts w:ascii="Arial Narrow" w:hAnsi="Arial Narrow" w:cs="Arial"/>
                <w:b/>
                <w:sz w:val="21"/>
                <w:szCs w:val="21"/>
                <w:lang w:eastAsia="es-CO"/>
              </w:rPr>
              <w:t>ejecución:</w:t>
            </w:r>
          </w:p>
        </w:tc>
        <w:tc>
          <w:tcPr>
            <w:tcW w:w="7210" w:type="dxa"/>
          </w:tcPr>
          <w:p w14:paraId="0962D42B" w14:textId="42FE4560" w:rsidR="00A75C98" w:rsidRPr="001E231D" w:rsidRDefault="00F777E6" w:rsidP="008D5C89">
            <w:pPr>
              <w:jc w:val="both"/>
              <w:rPr>
                <w:rFonts w:ascii="Arial Narrow" w:eastAsia="Yu Gothic Light" w:hAnsi="Arial Narrow" w:cs="Arial"/>
                <w:sz w:val="21"/>
                <w:szCs w:val="21"/>
              </w:rPr>
            </w:pPr>
            <w:r w:rsidRPr="001E231D">
              <w:rPr>
                <w:rFonts w:ascii="Arial Narrow" w:eastAsia="Yu Gothic Light" w:hAnsi="Arial Narrow" w:cs="Arial"/>
                <w:sz w:val="21"/>
                <w:szCs w:val="21"/>
              </w:rPr>
              <w:t xml:space="preserve">El convenio tendrá una duración de cinco (5) años contados a partir del cumplimiento de los requisitos de perfeccionamiento, los cuales podrán ser prorrogados de mutuo acuerdo por un término igual o menor al plazo del inicialmente pactado. </w:t>
            </w:r>
            <w:r w:rsidR="002A55D6" w:rsidRPr="001E231D">
              <w:rPr>
                <w:rFonts w:ascii="Arial Narrow" w:eastAsia="Yu Gothic Light" w:hAnsi="Arial Narrow" w:cs="Arial"/>
                <w:sz w:val="21"/>
                <w:szCs w:val="21"/>
              </w:rPr>
              <w:t xml:space="preserve"> </w:t>
            </w:r>
          </w:p>
        </w:tc>
      </w:tr>
    </w:tbl>
    <w:p w14:paraId="4AA22A1D" w14:textId="77777777" w:rsidR="00E43E50" w:rsidRPr="001E231D" w:rsidRDefault="00E43E50" w:rsidP="008D5C89">
      <w:pPr>
        <w:autoSpaceDE w:val="0"/>
        <w:autoSpaceDN w:val="0"/>
        <w:adjustRightInd w:val="0"/>
        <w:ind w:left="-142"/>
        <w:jc w:val="both"/>
        <w:rPr>
          <w:rFonts w:ascii="Arial Narrow" w:hAnsi="Arial Narrow" w:cs="Arial"/>
          <w:b/>
          <w:sz w:val="21"/>
          <w:szCs w:val="21"/>
        </w:rPr>
      </w:pPr>
    </w:p>
    <w:p w14:paraId="60ADFDA1" w14:textId="540AEF4B" w:rsidR="00A75C98" w:rsidRPr="001E231D" w:rsidRDefault="00177503" w:rsidP="008D5C89">
      <w:pPr>
        <w:ind w:left="-142"/>
        <w:jc w:val="both"/>
        <w:rPr>
          <w:rFonts w:ascii="Arial Narrow" w:hAnsi="Arial Narrow" w:cs="Arial"/>
          <w:sz w:val="21"/>
          <w:szCs w:val="21"/>
        </w:rPr>
      </w:pPr>
      <w:bookmarkStart w:id="1" w:name="_Hlk84944554"/>
      <w:r w:rsidRPr="001E231D">
        <w:rPr>
          <w:rFonts w:ascii="Arial Narrow" w:hAnsi="Arial Narrow" w:cs="Arial"/>
          <w:b/>
          <w:sz w:val="21"/>
          <w:szCs w:val="21"/>
        </w:rPr>
        <w:t>ARTÍCULO 2°:</w:t>
      </w:r>
      <w:r w:rsidRPr="001E231D">
        <w:rPr>
          <w:rFonts w:ascii="Arial Narrow" w:hAnsi="Arial Narrow" w:cs="Arial"/>
          <w:sz w:val="21"/>
          <w:szCs w:val="21"/>
        </w:rPr>
        <w:t xml:space="preserve"> </w:t>
      </w:r>
      <w:bookmarkEnd w:id="1"/>
      <w:r w:rsidR="00A75C98" w:rsidRPr="001E231D">
        <w:rPr>
          <w:rFonts w:ascii="Arial Narrow" w:hAnsi="Arial Narrow" w:cs="Arial"/>
          <w:sz w:val="21"/>
          <w:szCs w:val="21"/>
        </w:rPr>
        <w:t xml:space="preserve">Celebrar el presente </w:t>
      </w:r>
      <w:r w:rsidR="00CF3C69" w:rsidRPr="001E231D">
        <w:rPr>
          <w:rFonts w:ascii="Arial Narrow" w:hAnsi="Arial Narrow" w:cs="Arial"/>
          <w:sz w:val="21"/>
          <w:szCs w:val="21"/>
        </w:rPr>
        <w:t>C</w:t>
      </w:r>
      <w:r w:rsidR="00A75C98" w:rsidRPr="001E231D">
        <w:rPr>
          <w:rFonts w:ascii="Arial Narrow" w:hAnsi="Arial Narrow" w:cs="Arial"/>
          <w:sz w:val="21"/>
          <w:szCs w:val="21"/>
        </w:rPr>
        <w:t>onvenio</w:t>
      </w:r>
      <w:r w:rsidR="00DA3C82" w:rsidRPr="001E231D">
        <w:rPr>
          <w:rFonts w:ascii="Arial Narrow" w:hAnsi="Arial Narrow" w:cs="Arial"/>
          <w:sz w:val="21"/>
          <w:szCs w:val="21"/>
        </w:rPr>
        <w:t xml:space="preserve"> </w:t>
      </w:r>
      <w:r w:rsidR="00703704" w:rsidRPr="001E231D">
        <w:rPr>
          <w:rFonts w:ascii="Arial Narrow" w:hAnsi="Arial Narrow" w:cs="Arial"/>
          <w:sz w:val="21"/>
          <w:szCs w:val="21"/>
        </w:rPr>
        <w:t xml:space="preserve">Marco </w:t>
      </w:r>
      <w:r w:rsidR="00DA3C82" w:rsidRPr="001E231D">
        <w:rPr>
          <w:rFonts w:ascii="Arial Narrow" w:hAnsi="Arial Narrow" w:cs="Arial"/>
          <w:sz w:val="21"/>
          <w:szCs w:val="21"/>
        </w:rPr>
        <w:t xml:space="preserve">Especial de Cooperación </w:t>
      </w:r>
      <w:r w:rsidR="00431256" w:rsidRPr="001E231D">
        <w:rPr>
          <w:rFonts w:ascii="Arial Narrow" w:hAnsi="Arial Narrow" w:cs="Arial"/>
          <w:sz w:val="21"/>
          <w:szCs w:val="21"/>
        </w:rPr>
        <w:t xml:space="preserve">con </w:t>
      </w:r>
      <w:r w:rsidR="00DA3C82" w:rsidRPr="001E231D">
        <w:rPr>
          <w:rFonts w:ascii="Arial Narrow" w:hAnsi="Arial Narrow" w:cs="Arial"/>
          <w:sz w:val="21"/>
          <w:szCs w:val="21"/>
        </w:rPr>
        <w:t xml:space="preserve">la E.S.E. Hospital Rosario Pumarejo de López. </w:t>
      </w:r>
    </w:p>
    <w:p w14:paraId="0850A785" w14:textId="77777777" w:rsidR="00431256" w:rsidRPr="001E231D" w:rsidRDefault="00431256" w:rsidP="008D5C89">
      <w:pPr>
        <w:ind w:left="-142"/>
        <w:jc w:val="both"/>
        <w:rPr>
          <w:rFonts w:ascii="Arial Narrow" w:hAnsi="Arial Narrow" w:cs="Arial"/>
          <w:sz w:val="21"/>
          <w:szCs w:val="21"/>
        </w:rPr>
      </w:pPr>
    </w:p>
    <w:p w14:paraId="273CA252" w14:textId="14F41724" w:rsidR="00E43E50" w:rsidRPr="001E231D" w:rsidRDefault="00177503" w:rsidP="008D5C89">
      <w:pPr>
        <w:autoSpaceDE w:val="0"/>
        <w:autoSpaceDN w:val="0"/>
        <w:adjustRightInd w:val="0"/>
        <w:ind w:left="-142"/>
        <w:jc w:val="both"/>
        <w:rPr>
          <w:rFonts w:ascii="Arial Narrow" w:hAnsi="Arial Narrow" w:cs="Arial"/>
          <w:sz w:val="21"/>
          <w:szCs w:val="21"/>
        </w:rPr>
      </w:pPr>
      <w:r w:rsidRPr="001E231D">
        <w:rPr>
          <w:rFonts w:ascii="Arial Narrow" w:hAnsi="Arial Narrow" w:cs="Arial"/>
          <w:b/>
          <w:sz w:val="21"/>
          <w:szCs w:val="21"/>
        </w:rPr>
        <w:t>ARTÍCULO 3°:</w:t>
      </w:r>
      <w:r w:rsidRPr="001E231D">
        <w:rPr>
          <w:rFonts w:ascii="Arial Narrow" w:hAnsi="Arial Narrow" w:cs="Arial"/>
          <w:sz w:val="21"/>
          <w:szCs w:val="21"/>
        </w:rPr>
        <w:t xml:space="preserve"> </w:t>
      </w:r>
      <w:r w:rsidR="00E43E50" w:rsidRPr="001E231D">
        <w:rPr>
          <w:rFonts w:ascii="Arial Narrow" w:hAnsi="Arial Narrow" w:cs="Arial"/>
          <w:sz w:val="21"/>
          <w:szCs w:val="21"/>
        </w:rPr>
        <w:t>De conformidad con lo dispuesto en el artículo 270 de la Constitución Política de Colombia, el artículo primero de la Ley 850 de 2003 y el artículo 66 de la Ley 80 de 1993, se convoca a todas las Veedurías Ciudadanas a ejercer vigilancia del presente proceso de contratación en forma preventiva, permanente y posterior.</w:t>
      </w:r>
    </w:p>
    <w:p w14:paraId="5C2BE2BA" w14:textId="77777777" w:rsidR="00E43E50" w:rsidRPr="001E231D" w:rsidRDefault="00E43E50" w:rsidP="008D5C89">
      <w:pPr>
        <w:autoSpaceDE w:val="0"/>
        <w:autoSpaceDN w:val="0"/>
        <w:adjustRightInd w:val="0"/>
        <w:ind w:left="-142"/>
        <w:jc w:val="both"/>
        <w:rPr>
          <w:rFonts w:ascii="Arial Narrow" w:hAnsi="Arial Narrow" w:cs="Arial"/>
          <w:b/>
          <w:sz w:val="21"/>
          <w:szCs w:val="21"/>
        </w:rPr>
      </w:pPr>
    </w:p>
    <w:p w14:paraId="1AA5E997" w14:textId="2651AA5D" w:rsidR="00E43E50" w:rsidRPr="001E231D" w:rsidRDefault="00177503" w:rsidP="00DA3C82">
      <w:pPr>
        <w:autoSpaceDE w:val="0"/>
        <w:autoSpaceDN w:val="0"/>
        <w:adjustRightInd w:val="0"/>
        <w:ind w:left="-142"/>
        <w:jc w:val="both"/>
        <w:rPr>
          <w:rFonts w:ascii="Arial Narrow" w:hAnsi="Arial Narrow" w:cs="Arial"/>
          <w:sz w:val="21"/>
          <w:szCs w:val="21"/>
          <w:lang w:eastAsia="es-CO"/>
        </w:rPr>
      </w:pPr>
      <w:r w:rsidRPr="001E231D">
        <w:rPr>
          <w:rFonts w:ascii="Arial Narrow" w:hAnsi="Arial Narrow" w:cs="Arial"/>
          <w:b/>
          <w:sz w:val="21"/>
          <w:szCs w:val="21"/>
        </w:rPr>
        <w:t>ARTÍCULO 4°:</w:t>
      </w:r>
      <w:r w:rsidRPr="001E231D">
        <w:rPr>
          <w:rFonts w:ascii="Arial Narrow" w:hAnsi="Arial Narrow" w:cs="Arial"/>
          <w:sz w:val="21"/>
          <w:szCs w:val="21"/>
        </w:rPr>
        <w:t xml:space="preserve"> </w:t>
      </w:r>
      <w:r w:rsidR="00E43E50" w:rsidRPr="001E231D">
        <w:rPr>
          <w:rFonts w:ascii="Arial Narrow" w:hAnsi="Arial Narrow" w:cs="Arial"/>
          <w:sz w:val="21"/>
          <w:szCs w:val="21"/>
        </w:rPr>
        <w:t>El presente proceso se regirá por las normas contempladas en la Ley 80 de 1993, Ley 1150 de</w:t>
      </w:r>
      <w:r w:rsidR="00B8465F" w:rsidRPr="001E231D">
        <w:rPr>
          <w:rFonts w:ascii="Arial Narrow" w:hAnsi="Arial Narrow" w:cs="Arial"/>
          <w:sz w:val="21"/>
          <w:szCs w:val="21"/>
        </w:rPr>
        <w:t xml:space="preserve"> 2007, el Decreto 1082 de </w:t>
      </w:r>
      <w:r w:rsidR="00253F6A" w:rsidRPr="001E231D">
        <w:rPr>
          <w:rFonts w:ascii="Arial Narrow" w:hAnsi="Arial Narrow" w:cs="Arial"/>
          <w:sz w:val="21"/>
          <w:szCs w:val="21"/>
        </w:rPr>
        <w:t>2015</w:t>
      </w:r>
      <w:r w:rsidR="00253F6A" w:rsidRPr="001E231D">
        <w:rPr>
          <w:rFonts w:ascii="Arial Narrow" w:hAnsi="Arial Narrow" w:cs="Arial"/>
          <w:sz w:val="21"/>
          <w:szCs w:val="21"/>
          <w:lang w:eastAsia="es-CO"/>
        </w:rPr>
        <w:t>,</w:t>
      </w:r>
      <w:r w:rsidR="00DF05F4" w:rsidRPr="001E231D">
        <w:rPr>
          <w:rFonts w:ascii="Arial Narrow" w:hAnsi="Arial Narrow" w:cs="Arial"/>
          <w:sz w:val="21"/>
          <w:szCs w:val="21"/>
          <w:lang w:eastAsia="es-CO"/>
        </w:rPr>
        <w:t xml:space="preserve"> </w:t>
      </w:r>
      <w:r w:rsidR="00C930FF" w:rsidRPr="001E231D">
        <w:rPr>
          <w:rFonts w:ascii="Arial Narrow" w:hAnsi="Arial Narrow" w:cs="Arial"/>
          <w:sz w:val="21"/>
          <w:szCs w:val="21"/>
          <w:lang w:eastAsia="es-CO"/>
        </w:rPr>
        <w:t>el</w:t>
      </w:r>
      <w:r w:rsidR="00DA3C82" w:rsidRPr="001E231D">
        <w:rPr>
          <w:rFonts w:ascii="Arial Narrow" w:hAnsi="Arial Narrow" w:cs="Arial"/>
          <w:sz w:val="21"/>
          <w:szCs w:val="21"/>
          <w:lang w:eastAsia="es-CO"/>
        </w:rPr>
        <w:t xml:space="preserve"> Decreto 591 de 1991 </w:t>
      </w:r>
      <w:r w:rsidR="007F0799" w:rsidRPr="001E231D">
        <w:rPr>
          <w:rFonts w:ascii="Arial Narrow" w:hAnsi="Arial Narrow" w:cs="Arial"/>
          <w:sz w:val="21"/>
          <w:szCs w:val="21"/>
          <w:lang w:eastAsia="es-CO"/>
        </w:rPr>
        <w:t xml:space="preserve">y todas </w:t>
      </w:r>
      <w:r w:rsidR="00253F6A" w:rsidRPr="001E231D">
        <w:rPr>
          <w:rFonts w:ascii="Arial Narrow" w:hAnsi="Arial Narrow" w:cs="Arial"/>
          <w:sz w:val="21"/>
          <w:szCs w:val="21"/>
          <w:lang w:eastAsia="es-CO"/>
        </w:rPr>
        <w:t>las normas que regulen la materia</w:t>
      </w:r>
      <w:r w:rsidR="00431256" w:rsidRPr="001E231D">
        <w:rPr>
          <w:rFonts w:ascii="Arial Narrow" w:hAnsi="Arial Narrow" w:cs="Arial"/>
          <w:sz w:val="21"/>
          <w:szCs w:val="21"/>
          <w:lang w:eastAsia="es-CO"/>
        </w:rPr>
        <w:t>.</w:t>
      </w:r>
    </w:p>
    <w:p w14:paraId="69FF0E89" w14:textId="656631E2" w:rsidR="00E43E50" w:rsidRPr="001E231D" w:rsidRDefault="00E43E50" w:rsidP="008D5C89">
      <w:pPr>
        <w:pStyle w:val="Textoindependiente"/>
        <w:ind w:left="-142"/>
        <w:rPr>
          <w:rFonts w:ascii="Arial Narrow" w:hAnsi="Arial Narrow" w:cs="Arial"/>
          <w:b/>
          <w:sz w:val="21"/>
          <w:szCs w:val="21"/>
        </w:rPr>
      </w:pPr>
    </w:p>
    <w:p w14:paraId="78DD7EF3" w14:textId="1A6481A2" w:rsidR="00011F58" w:rsidRPr="001E231D" w:rsidRDefault="00177503" w:rsidP="008D5C89">
      <w:pPr>
        <w:autoSpaceDE w:val="0"/>
        <w:autoSpaceDN w:val="0"/>
        <w:adjustRightInd w:val="0"/>
        <w:ind w:left="-142"/>
        <w:jc w:val="both"/>
        <w:rPr>
          <w:rFonts w:ascii="Arial Narrow" w:hAnsi="Arial Narrow" w:cs="Arial"/>
          <w:sz w:val="21"/>
          <w:szCs w:val="21"/>
        </w:rPr>
      </w:pPr>
      <w:r w:rsidRPr="001E231D">
        <w:rPr>
          <w:rFonts w:ascii="Arial Narrow" w:hAnsi="Arial Narrow" w:cs="Arial"/>
          <w:b/>
          <w:sz w:val="21"/>
          <w:szCs w:val="21"/>
        </w:rPr>
        <w:t xml:space="preserve">ARTÍCULO 5°: </w:t>
      </w:r>
      <w:r w:rsidR="00011F58" w:rsidRPr="001E231D">
        <w:rPr>
          <w:rFonts w:ascii="Arial Narrow" w:hAnsi="Arial Narrow" w:cs="Arial"/>
          <w:sz w:val="21"/>
          <w:szCs w:val="21"/>
        </w:rPr>
        <w:t>Publíquese el presente acto administrativo en el</w:t>
      </w:r>
      <w:r w:rsidR="00FB7B9B" w:rsidRPr="001E231D">
        <w:rPr>
          <w:rFonts w:ascii="Arial Narrow" w:hAnsi="Arial Narrow" w:cs="Arial"/>
          <w:sz w:val="21"/>
          <w:szCs w:val="21"/>
        </w:rPr>
        <w:t xml:space="preserve"> </w:t>
      </w:r>
      <w:r w:rsidR="00FB7B9B" w:rsidRPr="001E231D">
        <w:rPr>
          <w:rFonts w:ascii="Arial Narrow" w:hAnsi="Arial Narrow" w:cs="Arial"/>
          <w:sz w:val="21"/>
          <w:szCs w:val="21"/>
          <w:shd w:val="clear" w:color="auto" w:fill="FFFFFF"/>
        </w:rPr>
        <w:t xml:space="preserve">Sistema Electrónico </w:t>
      </w:r>
      <w:r w:rsidR="00076D94" w:rsidRPr="001E231D">
        <w:rPr>
          <w:rFonts w:ascii="Arial Narrow" w:hAnsi="Arial Narrow" w:cs="Arial"/>
          <w:sz w:val="21"/>
          <w:szCs w:val="21"/>
        </w:rPr>
        <w:t xml:space="preserve">en </w:t>
      </w:r>
      <w:r w:rsidR="00076D94" w:rsidRPr="001E231D">
        <w:rPr>
          <w:rStyle w:val="markedcontent"/>
          <w:rFonts w:ascii="Arial Narrow" w:hAnsi="Arial Narrow" w:cs="Arial"/>
          <w:sz w:val="21"/>
          <w:szCs w:val="21"/>
        </w:rPr>
        <w:t>los medios digitales existentes</w:t>
      </w:r>
      <w:r w:rsidR="00431256" w:rsidRPr="001E231D">
        <w:rPr>
          <w:rStyle w:val="markedcontent"/>
          <w:rFonts w:ascii="Arial Narrow" w:hAnsi="Arial Narrow" w:cs="Arial"/>
          <w:sz w:val="21"/>
          <w:szCs w:val="21"/>
        </w:rPr>
        <w:t xml:space="preserve"> para ello y en los sistemas de transparencia de los que dispongan las entidades</w:t>
      </w:r>
      <w:r w:rsidR="00D419FE" w:rsidRPr="001E231D">
        <w:rPr>
          <w:rStyle w:val="markedcontent"/>
          <w:rFonts w:ascii="Arial Narrow" w:hAnsi="Arial Narrow" w:cs="Arial"/>
          <w:sz w:val="21"/>
          <w:szCs w:val="21"/>
        </w:rPr>
        <w:t>.</w:t>
      </w:r>
    </w:p>
    <w:p w14:paraId="617264DD" w14:textId="77777777" w:rsidR="00264F1C" w:rsidRPr="001E231D" w:rsidRDefault="00264F1C" w:rsidP="008D5C89">
      <w:pPr>
        <w:autoSpaceDE w:val="0"/>
        <w:autoSpaceDN w:val="0"/>
        <w:adjustRightInd w:val="0"/>
        <w:ind w:left="-142"/>
        <w:jc w:val="both"/>
        <w:rPr>
          <w:rFonts w:ascii="Arial Narrow" w:hAnsi="Arial Narrow" w:cs="Arial"/>
          <w:b/>
          <w:sz w:val="21"/>
          <w:szCs w:val="21"/>
        </w:rPr>
      </w:pPr>
    </w:p>
    <w:p w14:paraId="3D5E2BA5" w14:textId="4DCDF2C6" w:rsidR="00011F58" w:rsidRPr="001E231D" w:rsidRDefault="00177503" w:rsidP="008D5C89">
      <w:pPr>
        <w:autoSpaceDE w:val="0"/>
        <w:autoSpaceDN w:val="0"/>
        <w:adjustRightInd w:val="0"/>
        <w:ind w:left="-142"/>
        <w:jc w:val="both"/>
        <w:rPr>
          <w:rFonts w:ascii="Arial Narrow" w:hAnsi="Arial Narrow" w:cs="Arial"/>
          <w:sz w:val="21"/>
          <w:szCs w:val="21"/>
        </w:rPr>
      </w:pPr>
      <w:r w:rsidRPr="001E231D">
        <w:rPr>
          <w:rFonts w:ascii="Arial Narrow" w:hAnsi="Arial Narrow" w:cs="Arial"/>
          <w:b/>
          <w:sz w:val="21"/>
          <w:szCs w:val="21"/>
        </w:rPr>
        <w:t>ARTÍCULO 6°:</w:t>
      </w:r>
      <w:r w:rsidRPr="001E231D">
        <w:rPr>
          <w:rFonts w:ascii="Arial Narrow" w:hAnsi="Arial Narrow" w:cs="Arial"/>
          <w:sz w:val="21"/>
          <w:szCs w:val="21"/>
        </w:rPr>
        <w:t xml:space="preserve"> </w:t>
      </w:r>
      <w:r w:rsidR="00011F58" w:rsidRPr="001E231D">
        <w:rPr>
          <w:rFonts w:ascii="Arial Narrow" w:hAnsi="Arial Narrow" w:cs="Arial"/>
          <w:sz w:val="21"/>
          <w:szCs w:val="21"/>
        </w:rPr>
        <w:t xml:space="preserve">La presente resolución rige a partir de la fecha de su </w:t>
      </w:r>
      <w:r w:rsidR="00936897" w:rsidRPr="001E231D">
        <w:rPr>
          <w:rFonts w:ascii="Arial Narrow" w:hAnsi="Arial Narrow" w:cs="Arial"/>
          <w:sz w:val="21"/>
          <w:szCs w:val="21"/>
        </w:rPr>
        <w:t>expedición</w:t>
      </w:r>
      <w:r w:rsidR="00011F58" w:rsidRPr="001E231D">
        <w:rPr>
          <w:rFonts w:ascii="Arial Narrow" w:hAnsi="Arial Narrow" w:cs="Arial"/>
          <w:sz w:val="21"/>
          <w:szCs w:val="21"/>
        </w:rPr>
        <w:t>.</w:t>
      </w:r>
    </w:p>
    <w:p w14:paraId="60BD2584" w14:textId="77777777" w:rsidR="00E43E50" w:rsidRPr="001E231D" w:rsidRDefault="00E43E50" w:rsidP="008D5C89">
      <w:pPr>
        <w:pStyle w:val="Textoindependiente"/>
        <w:ind w:left="-142"/>
        <w:rPr>
          <w:rFonts w:ascii="Arial Narrow" w:hAnsi="Arial Narrow" w:cs="Arial"/>
          <w:sz w:val="21"/>
          <w:szCs w:val="21"/>
          <w:lang w:val="es-ES"/>
        </w:rPr>
      </w:pPr>
    </w:p>
    <w:p w14:paraId="53552B38" w14:textId="18C54FBA" w:rsidR="00E43E50" w:rsidRPr="001E231D" w:rsidRDefault="00E43E50" w:rsidP="008D5C89">
      <w:pPr>
        <w:pStyle w:val="Textoindependiente"/>
        <w:ind w:left="-142"/>
        <w:rPr>
          <w:rFonts w:ascii="Arial Narrow" w:hAnsi="Arial Narrow" w:cs="Arial"/>
          <w:sz w:val="21"/>
          <w:szCs w:val="21"/>
        </w:rPr>
      </w:pPr>
      <w:r w:rsidRPr="001E231D">
        <w:rPr>
          <w:rFonts w:ascii="Arial Narrow" w:hAnsi="Arial Narrow" w:cs="Arial"/>
          <w:sz w:val="21"/>
          <w:szCs w:val="21"/>
        </w:rPr>
        <w:t>Dada en Bogotá D.C.,</w:t>
      </w:r>
      <w:r w:rsidR="00177503" w:rsidRPr="001E231D">
        <w:rPr>
          <w:rFonts w:ascii="Arial Narrow" w:hAnsi="Arial Narrow" w:cs="Arial"/>
          <w:sz w:val="21"/>
          <w:szCs w:val="21"/>
        </w:rPr>
        <w:t xml:space="preserve"> a los </w:t>
      </w:r>
    </w:p>
    <w:p w14:paraId="30472C7C" w14:textId="77777777" w:rsidR="003F06AA" w:rsidRPr="001E231D" w:rsidRDefault="003F06AA" w:rsidP="008D5C89">
      <w:pPr>
        <w:pStyle w:val="Textoindependiente"/>
        <w:ind w:left="-142"/>
        <w:rPr>
          <w:rFonts w:ascii="Arial Narrow" w:hAnsi="Arial Narrow" w:cs="Arial"/>
          <w:sz w:val="21"/>
          <w:szCs w:val="21"/>
        </w:rPr>
      </w:pPr>
    </w:p>
    <w:p w14:paraId="65FDE723" w14:textId="77777777" w:rsidR="003F06AA" w:rsidRPr="001E231D" w:rsidRDefault="003F06AA" w:rsidP="008D5C89">
      <w:pPr>
        <w:pStyle w:val="Textoindependiente"/>
        <w:ind w:left="-142"/>
        <w:rPr>
          <w:rFonts w:ascii="Arial Narrow" w:hAnsi="Arial Narrow" w:cs="Arial"/>
          <w:sz w:val="21"/>
          <w:szCs w:val="21"/>
        </w:rPr>
      </w:pPr>
    </w:p>
    <w:p w14:paraId="7CA0059D" w14:textId="6D94C85A" w:rsidR="00E43E50" w:rsidRPr="001E231D" w:rsidRDefault="00E43E50" w:rsidP="008D5C89">
      <w:pPr>
        <w:pStyle w:val="Textoindependiente"/>
        <w:ind w:left="-142"/>
        <w:jc w:val="center"/>
        <w:rPr>
          <w:rFonts w:ascii="Arial Narrow" w:hAnsi="Arial Narrow" w:cs="Arial"/>
          <w:b/>
          <w:sz w:val="21"/>
          <w:szCs w:val="21"/>
        </w:rPr>
      </w:pPr>
      <w:r w:rsidRPr="001E231D">
        <w:rPr>
          <w:rFonts w:ascii="Arial Narrow" w:hAnsi="Arial Narrow" w:cs="Arial"/>
          <w:b/>
          <w:sz w:val="21"/>
          <w:szCs w:val="21"/>
        </w:rPr>
        <w:t>PUBLÍQUESE Y CÚMPLASE</w:t>
      </w:r>
    </w:p>
    <w:p w14:paraId="220453AB" w14:textId="6861B877" w:rsidR="00E43E50" w:rsidRPr="001E231D" w:rsidRDefault="00E43E50" w:rsidP="008D5C89">
      <w:pPr>
        <w:pStyle w:val="Textoindependiente"/>
        <w:ind w:left="-142"/>
        <w:jc w:val="center"/>
        <w:rPr>
          <w:rFonts w:ascii="Arial Narrow" w:hAnsi="Arial Narrow" w:cs="Arial"/>
          <w:b/>
          <w:bCs/>
          <w:sz w:val="21"/>
          <w:szCs w:val="21"/>
        </w:rPr>
      </w:pPr>
    </w:p>
    <w:p w14:paraId="32E7955B" w14:textId="77777777" w:rsidR="00790760" w:rsidRPr="001E231D" w:rsidRDefault="00790760" w:rsidP="008D5C89">
      <w:pPr>
        <w:pStyle w:val="Textoindependiente"/>
        <w:ind w:left="-142"/>
        <w:jc w:val="center"/>
        <w:rPr>
          <w:rFonts w:ascii="Arial Narrow" w:hAnsi="Arial Narrow" w:cs="Arial"/>
          <w:b/>
          <w:bCs/>
          <w:sz w:val="21"/>
          <w:szCs w:val="21"/>
        </w:rPr>
      </w:pPr>
    </w:p>
    <w:p w14:paraId="0AFBCD41" w14:textId="6C8186B5" w:rsidR="009068A3" w:rsidRPr="001E231D" w:rsidRDefault="009068A3" w:rsidP="008D5C89">
      <w:pPr>
        <w:pStyle w:val="Textoindependiente"/>
        <w:ind w:left="-142"/>
        <w:jc w:val="center"/>
        <w:rPr>
          <w:rFonts w:ascii="Arial Narrow" w:hAnsi="Arial Narrow" w:cs="Arial"/>
          <w:b/>
          <w:bCs/>
          <w:sz w:val="21"/>
          <w:szCs w:val="21"/>
        </w:rPr>
      </w:pPr>
    </w:p>
    <w:p w14:paraId="4019C5DD" w14:textId="37C88FB8" w:rsidR="00150E0E" w:rsidRPr="001E231D" w:rsidRDefault="00150E0E" w:rsidP="008D5C89">
      <w:pPr>
        <w:pStyle w:val="Textoindependiente"/>
        <w:ind w:left="-142"/>
        <w:jc w:val="center"/>
        <w:rPr>
          <w:rFonts w:ascii="Arial Narrow" w:hAnsi="Arial Narrow" w:cs="Arial"/>
          <w:b/>
          <w:bCs/>
          <w:sz w:val="21"/>
          <w:szCs w:val="21"/>
        </w:rPr>
      </w:pPr>
    </w:p>
    <w:p w14:paraId="243E56EB" w14:textId="06993D62" w:rsidR="00150E0E" w:rsidRPr="001E231D" w:rsidRDefault="00150E0E" w:rsidP="008D5C89">
      <w:pPr>
        <w:pStyle w:val="Textoindependiente"/>
        <w:ind w:left="-142"/>
        <w:jc w:val="center"/>
        <w:rPr>
          <w:rFonts w:ascii="Arial Narrow" w:hAnsi="Arial Narrow" w:cs="Arial"/>
          <w:b/>
          <w:bCs/>
          <w:sz w:val="21"/>
          <w:szCs w:val="21"/>
        </w:rPr>
      </w:pPr>
    </w:p>
    <w:p w14:paraId="7D9D6765" w14:textId="77777777" w:rsidR="00150E0E" w:rsidRPr="001E231D" w:rsidRDefault="00150E0E" w:rsidP="008D5C89">
      <w:pPr>
        <w:pStyle w:val="Textoindependiente"/>
        <w:ind w:left="-142"/>
        <w:jc w:val="center"/>
        <w:rPr>
          <w:rFonts w:ascii="Arial Narrow" w:hAnsi="Arial Narrow" w:cs="Arial"/>
          <w:b/>
          <w:bCs/>
          <w:sz w:val="21"/>
          <w:szCs w:val="21"/>
        </w:rPr>
      </w:pPr>
    </w:p>
    <w:p w14:paraId="59A51F24" w14:textId="77777777" w:rsidR="00852231" w:rsidRPr="001E231D" w:rsidRDefault="00852231" w:rsidP="008D5C89">
      <w:pPr>
        <w:pStyle w:val="Textoindependiente"/>
        <w:ind w:left="-142"/>
        <w:jc w:val="center"/>
        <w:rPr>
          <w:rFonts w:ascii="Arial Narrow" w:hAnsi="Arial Narrow" w:cs="Arial"/>
          <w:b/>
          <w:bCs/>
          <w:sz w:val="21"/>
          <w:szCs w:val="21"/>
        </w:rPr>
      </w:pPr>
    </w:p>
    <w:p w14:paraId="12F8A1BB" w14:textId="1A863D36" w:rsidR="002766D9" w:rsidRPr="001E231D" w:rsidRDefault="002766D9" w:rsidP="008D5C89">
      <w:pPr>
        <w:pBdr>
          <w:top w:val="nil"/>
          <w:left w:val="nil"/>
          <w:bottom w:val="nil"/>
          <w:right w:val="nil"/>
          <w:between w:val="nil"/>
        </w:pBdr>
        <w:shd w:val="clear" w:color="auto" w:fill="FFFFFF"/>
        <w:jc w:val="center"/>
        <w:rPr>
          <w:rFonts w:ascii="Arial Narrow" w:eastAsia="Arial Narrow" w:hAnsi="Arial Narrow" w:cs="Arial"/>
          <w:sz w:val="21"/>
          <w:szCs w:val="21"/>
        </w:rPr>
      </w:pPr>
      <w:r w:rsidRPr="001E231D">
        <w:rPr>
          <w:rFonts w:ascii="Arial Narrow" w:eastAsia="Arial Narrow" w:hAnsi="Arial Narrow" w:cs="Arial"/>
          <w:b/>
          <w:bCs/>
          <w:sz w:val="21"/>
          <w:szCs w:val="21"/>
        </w:rPr>
        <w:t>DIANA MARCELA PAVA GARZÓN</w:t>
      </w:r>
    </w:p>
    <w:p w14:paraId="45A645B5" w14:textId="2AE6FC09" w:rsidR="003F06AA" w:rsidRPr="001E231D" w:rsidRDefault="003F06AA" w:rsidP="008D5C89">
      <w:pPr>
        <w:pBdr>
          <w:top w:val="nil"/>
          <w:left w:val="nil"/>
          <w:bottom w:val="nil"/>
          <w:right w:val="nil"/>
          <w:between w:val="nil"/>
        </w:pBdr>
        <w:shd w:val="clear" w:color="auto" w:fill="FFFFFF"/>
        <w:jc w:val="center"/>
        <w:rPr>
          <w:rFonts w:ascii="Arial Narrow" w:eastAsia="Arial Narrow" w:hAnsi="Arial Narrow" w:cs="Arial"/>
          <w:bCs/>
          <w:sz w:val="21"/>
          <w:szCs w:val="21"/>
        </w:rPr>
      </w:pPr>
      <w:r w:rsidRPr="001E231D">
        <w:rPr>
          <w:rFonts w:ascii="Arial Narrow" w:eastAsia="Arial Narrow" w:hAnsi="Arial Narrow" w:cs="Arial"/>
          <w:sz w:val="21"/>
          <w:szCs w:val="21"/>
        </w:rPr>
        <w:t>Director</w:t>
      </w:r>
      <w:r w:rsidR="002766D9" w:rsidRPr="001E231D">
        <w:rPr>
          <w:rFonts w:ascii="Arial Narrow" w:eastAsia="Arial Narrow" w:hAnsi="Arial Narrow" w:cs="Arial"/>
          <w:sz w:val="21"/>
          <w:szCs w:val="21"/>
        </w:rPr>
        <w:t>a</w:t>
      </w:r>
      <w:r w:rsidRPr="001E231D">
        <w:rPr>
          <w:rFonts w:ascii="Arial Narrow" w:eastAsia="Arial Narrow" w:hAnsi="Arial Narrow" w:cs="Arial"/>
          <w:sz w:val="21"/>
          <w:szCs w:val="21"/>
        </w:rPr>
        <w:t xml:space="preserve"> General Instituto Nacional de Salud</w:t>
      </w:r>
    </w:p>
    <w:p w14:paraId="16CD0460" w14:textId="77777777" w:rsidR="003F06AA" w:rsidRPr="002A55D6" w:rsidRDefault="003F06AA" w:rsidP="008D5C89">
      <w:pPr>
        <w:pBdr>
          <w:top w:val="nil"/>
          <w:left w:val="nil"/>
          <w:bottom w:val="nil"/>
          <w:right w:val="nil"/>
          <w:between w:val="nil"/>
        </w:pBdr>
        <w:shd w:val="clear" w:color="auto" w:fill="FFFFFF"/>
        <w:ind w:left="4962" w:hanging="5040"/>
        <w:jc w:val="both"/>
        <w:rPr>
          <w:rFonts w:ascii="Arial Narrow" w:eastAsia="Arial Narrow" w:hAnsi="Arial Narrow" w:cs="Arial"/>
          <w:bCs/>
          <w:sz w:val="22"/>
          <w:szCs w:val="22"/>
        </w:rPr>
      </w:pPr>
    </w:p>
    <w:p w14:paraId="522DA5A0" w14:textId="36BB6EE6" w:rsidR="003F06AA" w:rsidRPr="00120253" w:rsidRDefault="003F06AA" w:rsidP="008D5C89">
      <w:pPr>
        <w:jc w:val="both"/>
        <w:rPr>
          <w:rFonts w:ascii="Arial Narrow" w:eastAsia="Arial" w:hAnsi="Arial Narrow" w:cs="Arial"/>
          <w:sz w:val="16"/>
          <w:szCs w:val="16"/>
        </w:rPr>
      </w:pPr>
      <w:r w:rsidRPr="00120253">
        <w:rPr>
          <w:rFonts w:ascii="Arial Narrow" w:eastAsia="Arial" w:hAnsi="Arial Narrow" w:cs="Arial"/>
          <w:sz w:val="16"/>
          <w:szCs w:val="16"/>
        </w:rPr>
        <w:t xml:space="preserve">Elaboró: </w:t>
      </w:r>
      <w:r w:rsidR="002E6574" w:rsidRPr="00120253">
        <w:rPr>
          <w:rFonts w:ascii="Arial Narrow" w:eastAsia="Arial" w:hAnsi="Arial Narrow" w:cs="Arial"/>
          <w:sz w:val="16"/>
          <w:szCs w:val="16"/>
        </w:rPr>
        <w:t>Guillermo Andrés Pachón Álvarez</w:t>
      </w:r>
      <w:r w:rsidRPr="00120253">
        <w:rPr>
          <w:rFonts w:ascii="Arial Narrow" w:eastAsia="Arial" w:hAnsi="Arial Narrow" w:cs="Arial"/>
          <w:sz w:val="16"/>
          <w:szCs w:val="16"/>
        </w:rPr>
        <w:t xml:space="preserve"> – Abogad</w:t>
      </w:r>
      <w:r w:rsidR="002E6574" w:rsidRPr="00120253">
        <w:rPr>
          <w:rFonts w:ascii="Arial Narrow" w:eastAsia="Arial" w:hAnsi="Arial Narrow" w:cs="Arial"/>
          <w:sz w:val="16"/>
          <w:szCs w:val="16"/>
        </w:rPr>
        <w:t xml:space="preserve">o </w:t>
      </w:r>
      <w:r w:rsidRPr="00120253">
        <w:rPr>
          <w:rFonts w:ascii="Arial Narrow" w:eastAsia="Arial" w:hAnsi="Arial Narrow" w:cs="Arial"/>
          <w:sz w:val="16"/>
          <w:szCs w:val="16"/>
        </w:rPr>
        <w:t>Oficina Asesora Jurídica</w:t>
      </w:r>
    </w:p>
    <w:p w14:paraId="75D74929" w14:textId="16E75AF2" w:rsidR="003F06AA" w:rsidRPr="00120253" w:rsidRDefault="002E6574" w:rsidP="008D5C89">
      <w:pPr>
        <w:jc w:val="both"/>
        <w:rPr>
          <w:rFonts w:ascii="Arial Narrow" w:eastAsia="Arial" w:hAnsi="Arial Narrow" w:cs="Arial"/>
          <w:b/>
          <w:bCs/>
          <w:sz w:val="16"/>
          <w:szCs w:val="16"/>
        </w:rPr>
      </w:pPr>
      <w:r w:rsidRPr="00120253">
        <w:rPr>
          <w:rFonts w:ascii="Arial Narrow" w:eastAsia="Arial" w:hAnsi="Arial Narrow" w:cs="Arial"/>
          <w:sz w:val="16"/>
          <w:szCs w:val="16"/>
        </w:rPr>
        <w:t>Revisó y a</w:t>
      </w:r>
      <w:r w:rsidR="46D08694" w:rsidRPr="00120253">
        <w:rPr>
          <w:rFonts w:ascii="Arial Narrow" w:eastAsia="Arial" w:hAnsi="Arial Narrow" w:cs="Arial"/>
          <w:sz w:val="16"/>
          <w:szCs w:val="16"/>
        </w:rPr>
        <w:t xml:space="preserve">probó: Ingrit Lineth Vásquez Cely – </w:t>
      </w:r>
      <w:proofErr w:type="gramStart"/>
      <w:r w:rsidR="46D08694" w:rsidRPr="00120253">
        <w:rPr>
          <w:rFonts w:ascii="Arial Narrow" w:eastAsia="Arial" w:hAnsi="Arial Narrow" w:cs="Arial"/>
          <w:sz w:val="16"/>
          <w:szCs w:val="16"/>
        </w:rPr>
        <w:t>Jefe</w:t>
      </w:r>
      <w:proofErr w:type="gramEnd"/>
      <w:r w:rsidR="46D08694" w:rsidRPr="00120253">
        <w:rPr>
          <w:rFonts w:ascii="Arial Narrow" w:eastAsia="Arial" w:hAnsi="Arial Narrow" w:cs="Arial"/>
          <w:sz w:val="16"/>
          <w:szCs w:val="16"/>
        </w:rPr>
        <w:t xml:space="preserve"> Oficina Asesora Jurídica (E)</w:t>
      </w:r>
    </w:p>
    <w:p w14:paraId="488B511C" w14:textId="0C8CEA23" w:rsidR="007727B8" w:rsidRPr="002A55D6" w:rsidRDefault="007727B8" w:rsidP="008D5C89">
      <w:pPr>
        <w:pStyle w:val="Textoindependiente"/>
        <w:tabs>
          <w:tab w:val="left" w:pos="9923"/>
        </w:tabs>
        <w:ind w:left="-142"/>
        <w:rPr>
          <w:rFonts w:ascii="Arial Narrow" w:hAnsi="Arial Narrow" w:cs="Arial"/>
          <w:sz w:val="22"/>
          <w:szCs w:val="22"/>
          <w:lang w:eastAsia="es-CO"/>
        </w:rPr>
      </w:pPr>
    </w:p>
    <w:sectPr w:rsidR="007727B8" w:rsidRPr="002A55D6" w:rsidSect="00607A7C">
      <w:headerReference w:type="default" r:id="rId8"/>
      <w:footerReference w:type="default" r:id="rId9"/>
      <w:headerReference w:type="first" r:id="rId10"/>
      <w:footerReference w:type="first" r:id="rId11"/>
      <w:pgSz w:w="12242" w:h="18722" w:code="125"/>
      <w:pgMar w:top="1418" w:right="1610" w:bottom="1560" w:left="1701" w:header="720" w:footer="6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5DC5C" w14:textId="77777777" w:rsidR="001A7928" w:rsidRDefault="001A7928" w:rsidP="00551801">
      <w:r>
        <w:separator/>
      </w:r>
    </w:p>
  </w:endnote>
  <w:endnote w:type="continuationSeparator" w:id="0">
    <w:p w14:paraId="54F7F662" w14:textId="77777777" w:rsidR="001A7928" w:rsidRDefault="001A7928" w:rsidP="0055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975"/>
      <w:gridCol w:w="2975"/>
      <w:gridCol w:w="2975"/>
    </w:tblGrid>
    <w:tr w:rsidR="60D11522" w14:paraId="2605792A" w14:textId="77777777" w:rsidTr="60D11522">
      <w:trPr>
        <w:trHeight w:val="300"/>
      </w:trPr>
      <w:tc>
        <w:tcPr>
          <w:tcW w:w="2975" w:type="dxa"/>
        </w:tcPr>
        <w:p w14:paraId="137A0014" w14:textId="61E64EA9" w:rsidR="60D11522" w:rsidRDefault="60D11522" w:rsidP="60D11522">
          <w:pPr>
            <w:ind w:left="-115"/>
          </w:pPr>
        </w:p>
      </w:tc>
      <w:tc>
        <w:tcPr>
          <w:tcW w:w="2975" w:type="dxa"/>
        </w:tcPr>
        <w:p w14:paraId="794008D7" w14:textId="1C462B2D" w:rsidR="60D11522" w:rsidRDefault="60D11522" w:rsidP="60D11522">
          <w:pPr>
            <w:jc w:val="center"/>
          </w:pPr>
        </w:p>
      </w:tc>
      <w:tc>
        <w:tcPr>
          <w:tcW w:w="2975" w:type="dxa"/>
        </w:tcPr>
        <w:p w14:paraId="3DA0C7A9" w14:textId="7532CAC0" w:rsidR="60D11522" w:rsidRDefault="60D11522" w:rsidP="60D11522">
          <w:pPr>
            <w:ind w:right="-115"/>
            <w:jc w:val="right"/>
          </w:pPr>
        </w:p>
      </w:tc>
    </w:tr>
  </w:tbl>
  <w:p w14:paraId="5D9A23D7" w14:textId="73C539DA" w:rsidR="60D11522" w:rsidRDefault="60D11522" w:rsidP="60D115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975"/>
      <w:gridCol w:w="2975"/>
      <w:gridCol w:w="2975"/>
    </w:tblGrid>
    <w:tr w:rsidR="60D11522" w14:paraId="5479A1FA" w14:textId="77777777" w:rsidTr="60D11522">
      <w:trPr>
        <w:trHeight w:val="300"/>
      </w:trPr>
      <w:tc>
        <w:tcPr>
          <w:tcW w:w="2975" w:type="dxa"/>
        </w:tcPr>
        <w:p w14:paraId="0A3F140B" w14:textId="3794B2D4" w:rsidR="60D11522" w:rsidRDefault="60D11522" w:rsidP="60D11522">
          <w:pPr>
            <w:ind w:left="-115"/>
          </w:pPr>
        </w:p>
      </w:tc>
      <w:tc>
        <w:tcPr>
          <w:tcW w:w="2975" w:type="dxa"/>
        </w:tcPr>
        <w:p w14:paraId="361573D6" w14:textId="58B01F08" w:rsidR="60D11522" w:rsidRDefault="60D11522" w:rsidP="60D11522">
          <w:pPr>
            <w:jc w:val="center"/>
          </w:pPr>
        </w:p>
      </w:tc>
      <w:tc>
        <w:tcPr>
          <w:tcW w:w="2975" w:type="dxa"/>
        </w:tcPr>
        <w:p w14:paraId="751C1344" w14:textId="0984CCE2" w:rsidR="60D11522" w:rsidRDefault="60D11522" w:rsidP="60D11522">
          <w:pPr>
            <w:ind w:right="-115"/>
            <w:jc w:val="right"/>
          </w:pPr>
        </w:p>
      </w:tc>
    </w:tr>
  </w:tbl>
  <w:p w14:paraId="7FCE125A" w14:textId="56B905E4" w:rsidR="60D11522" w:rsidRDefault="60D11522" w:rsidP="60D1152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C49C3" w14:textId="77777777" w:rsidR="001A7928" w:rsidRDefault="001A7928" w:rsidP="00551801">
      <w:r>
        <w:separator/>
      </w:r>
    </w:p>
  </w:footnote>
  <w:footnote w:type="continuationSeparator" w:id="0">
    <w:p w14:paraId="6FBF17EF" w14:textId="77777777" w:rsidR="001A7928" w:rsidRDefault="001A7928" w:rsidP="0055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1F1C" w14:textId="77777777" w:rsidR="00877B25" w:rsidRDefault="00877B25">
    <w:pPr>
      <w:pStyle w:val="Encabezado"/>
      <w:jc w:val="center"/>
      <w:rPr>
        <w:rFonts w:ascii="Arial" w:hAnsi="Arial"/>
        <w:b/>
        <w:sz w:val="16"/>
      </w:rPr>
    </w:pPr>
  </w:p>
  <w:p w14:paraId="15C65D1A" w14:textId="5D035999" w:rsidR="00877B25" w:rsidRDefault="00877B25">
    <w:pPr>
      <w:pStyle w:val="Encabezado"/>
      <w:jc w:val="center"/>
      <w:rPr>
        <w:rStyle w:val="Nmerodepgina"/>
        <w:sz w:val="24"/>
        <w:u w:val="single"/>
      </w:rPr>
    </w:pPr>
    <w:r>
      <w:rPr>
        <w:rFonts w:ascii="Arial" w:hAnsi="Arial"/>
        <w:b/>
        <w:sz w:val="24"/>
      </w:rPr>
      <w:t xml:space="preserve">RESOLUCIÓN NÚMERO                                     </w:t>
    </w:r>
    <w:r w:rsidR="00EA4910">
      <w:rPr>
        <w:rFonts w:ascii="Arial" w:hAnsi="Arial"/>
        <w:b/>
        <w:sz w:val="24"/>
      </w:rPr>
      <w:t>DE 202</w:t>
    </w:r>
    <w:r w:rsidR="00E22939">
      <w:rPr>
        <w:rFonts w:ascii="Arial" w:hAnsi="Arial"/>
        <w:b/>
        <w:sz w:val="24"/>
      </w:rPr>
      <w:t>5</w:t>
    </w:r>
    <w:r>
      <w:rPr>
        <w:rFonts w:ascii="Arial" w:hAnsi="Arial"/>
        <w:b/>
        <w:sz w:val="24"/>
      </w:rPr>
      <w:t xml:space="preserve">           HOJA No. </w:t>
    </w:r>
    <w:r w:rsidR="00FB215A" w:rsidRPr="00551801">
      <w:rPr>
        <w:rFonts w:ascii="Arial" w:hAnsi="Arial"/>
        <w:sz w:val="24"/>
      </w:rPr>
      <w:fldChar w:fldCharType="begin"/>
    </w:r>
    <w:r w:rsidRPr="00551801">
      <w:rPr>
        <w:rFonts w:ascii="Arial" w:hAnsi="Arial"/>
        <w:b/>
        <w:sz w:val="24"/>
      </w:rPr>
      <w:instrText xml:space="preserve"> PAGE </w:instrText>
    </w:r>
    <w:r w:rsidR="00FB215A" w:rsidRPr="00551801">
      <w:rPr>
        <w:rFonts w:ascii="Arial" w:hAnsi="Arial"/>
        <w:sz w:val="24"/>
      </w:rPr>
      <w:fldChar w:fldCharType="separate"/>
    </w:r>
    <w:r w:rsidR="00C768E8">
      <w:rPr>
        <w:rFonts w:ascii="Arial" w:hAnsi="Arial"/>
        <w:b/>
        <w:noProof/>
        <w:sz w:val="24"/>
      </w:rPr>
      <w:t>3</w:t>
    </w:r>
    <w:r w:rsidR="00FB215A" w:rsidRPr="00551801">
      <w:rPr>
        <w:rFonts w:ascii="Arial" w:hAnsi="Arial"/>
        <w:sz w:val="24"/>
      </w:rPr>
      <w:fldChar w:fldCharType="end"/>
    </w:r>
  </w:p>
  <w:p w14:paraId="75EE5F72" w14:textId="77777777" w:rsidR="00877B25" w:rsidRDefault="000232DA">
    <w:pPr>
      <w:pStyle w:val="Encabezado"/>
      <w:jc w:val="center"/>
      <w:rPr>
        <w:rStyle w:val="Nmerodepgina"/>
        <w:sz w:val="24"/>
        <w:u w:val="single"/>
      </w:rPr>
    </w:pPr>
    <w:r>
      <w:rPr>
        <w:noProof/>
        <w:lang w:val="es-CO" w:eastAsia="es-CO"/>
      </w:rPr>
      <mc:AlternateContent>
        <mc:Choice Requires="wps">
          <w:drawing>
            <wp:anchor distT="0" distB="0" distL="114300" distR="114300" simplePos="0" relativeHeight="251659264" behindDoc="0" locked="0" layoutInCell="0" allowOverlap="1" wp14:anchorId="571CD8FF" wp14:editId="08BD8735">
              <wp:simplePos x="0" y="0"/>
              <wp:positionH relativeFrom="page">
                <wp:posOffset>905510</wp:posOffset>
              </wp:positionH>
              <wp:positionV relativeFrom="page">
                <wp:posOffset>793750</wp:posOffset>
              </wp:positionV>
              <wp:extent cx="6009005" cy="10170795"/>
              <wp:effectExtent l="0" t="0" r="10795" b="20955"/>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9005" cy="101707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du="http://schemas.microsoft.com/office/word/2023/wordml/word16du" xmlns:oel="http://schemas.microsoft.com/office/2019/extlst">
          <w:pict w14:anchorId="638C955E">
            <v:rect id="Rectangle 1" style="position:absolute;margin-left:71.3pt;margin-top:62.5pt;width:473.15pt;height:80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w14:anchorId="04CFE9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">
              <w10:wrap anchorx="page" anchory="page"/>
            </v:rect>
          </w:pict>
        </mc:Fallback>
      </mc:AlternateContent>
    </w:r>
  </w:p>
  <w:p w14:paraId="1437F9CB" w14:textId="21960398" w:rsidR="00813424" w:rsidRPr="00904EF1" w:rsidRDefault="00813424" w:rsidP="00813424">
    <w:pPr>
      <w:tabs>
        <w:tab w:val="left" w:pos="638"/>
        <w:tab w:val="center" w:pos="4420"/>
      </w:tabs>
      <w:ind w:left="638" w:hanging="638"/>
      <w:jc w:val="center"/>
      <w:rPr>
        <w:rFonts w:ascii="Arial Narrow" w:hAnsi="Arial Narrow" w:cs="Arial"/>
        <w:i/>
        <w:iCs/>
        <w:sz w:val="22"/>
        <w:szCs w:val="22"/>
      </w:rPr>
    </w:pPr>
    <w:r w:rsidRPr="00904EF1">
      <w:rPr>
        <w:rFonts w:ascii="Arial Narrow" w:hAnsi="Arial Narrow" w:cs="Arial"/>
        <w:i/>
        <w:iCs/>
        <w:sz w:val="22"/>
        <w:szCs w:val="22"/>
      </w:rPr>
      <w:t xml:space="preserve">“Por medio de la cual se justifica un proceso </w:t>
    </w:r>
    <w:r w:rsidR="00904EF1" w:rsidRPr="00904EF1">
      <w:rPr>
        <w:rFonts w:ascii="Arial Narrow" w:eastAsia="Arial" w:hAnsi="Arial Narrow" w:cs="Arial"/>
        <w:i/>
        <w:iCs/>
        <w:sz w:val="22"/>
        <w:szCs w:val="22"/>
      </w:rPr>
      <w:t xml:space="preserve">selección para la contratación entre Entidades Estatales por </w:t>
    </w:r>
    <w:r w:rsidR="00E22939">
      <w:rPr>
        <w:rFonts w:ascii="Arial Narrow" w:eastAsia="Arial" w:hAnsi="Arial Narrow" w:cs="Arial"/>
        <w:i/>
        <w:iCs/>
        <w:sz w:val="22"/>
        <w:szCs w:val="22"/>
      </w:rPr>
      <w:t>C</w:t>
    </w:r>
    <w:r w:rsidR="00904EF1" w:rsidRPr="00904EF1">
      <w:rPr>
        <w:rFonts w:ascii="Arial Narrow" w:eastAsia="Arial" w:hAnsi="Arial Narrow" w:cs="Arial"/>
        <w:i/>
        <w:iCs/>
        <w:sz w:val="22"/>
        <w:szCs w:val="22"/>
      </w:rPr>
      <w:t xml:space="preserve">ontratación </w:t>
    </w:r>
    <w:r w:rsidR="00E22939">
      <w:rPr>
        <w:rFonts w:ascii="Arial Narrow" w:eastAsia="Arial" w:hAnsi="Arial Narrow" w:cs="Arial"/>
        <w:i/>
        <w:iCs/>
        <w:sz w:val="22"/>
        <w:szCs w:val="22"/>
      </w:rPr>
      <w:t>D</w:t>
    </w:r>
    <w:r w:rsidR="00904EF1" w:rsidRPr="00904EF1">
      <w:rPr>
        <w:rFonts w:ascii="Arial Narrow" w:eastAsia="Arial" w:hAnsi="Arial Narrow" w:cs="Arial"/>
        <w:i/>
        <w:iCs/>
        <w:sz w:val="22"/>
        <w:szCs w:val="22"/>
      </w:rPr>
      <w:t>irecta</w:t>
    </w:r>
    <w:r w:rsidRPr="00904EF1">
      <w:rPr>
        <w:rFonts w:ascii="Arial Narrow" w:hAnsi="Arial Narrow" w:cs="Arial"/>
        <w:i/>
        <w:iCs/>
        <w:sz w:val="22"/>
        <w:szCs w:val="22"/>
      </w:rPr>
      <w:t>”.</w:t>
    </w:r>
  </w:p>
  <w:p w14:paraId="604B04DA" w14:textId="77777777" w:rsidR="00E43E50" w:rsidRPr="00904EF1" w:rsidRDefault="00E43E50" w:rsidP="00E43E50">
    <w:pPr>
      <w:pStyle w:val="Encabezado"/>
      <w:pBdr>
        <w:bottom w:val="single" w:sz="12" w:space="1" w:color="auto"/>
      </w:pBdr>
      <w:tabs>
        <w:tab w:val="left" w:pos="6663"/>
      </w:tabs>
      <w:jc w:val="center"/>
      <w:rPr>
        <w:rStyle w:val="Nmerodepgina"/>
        <w:b/>
        <w:bCs/>
        <w:i/>
        <w:iCs/>
        <w:sz w:val="18"/>
        <w:szCs w:val="18"/>
        <w:lang w:val="es-ES"/>
      </w:rPr>
    </w:pPr>
  </w:p>
  <w:p w14:paraId="39060E64" w14:textId="77777777" w:rsidR="00877B25" w:rsidRDefault="00877B25" w:rsidP="0026150C">
    <w:pPr>
      <w:pStyle w:val="Encabezad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A6A90" w14:textId="63DFB2C8" w:rsidR="00877B25" w:rsidRDefault="00877B25" w:rsidP="0026150C">
    <w:pPr>
      <w:pStyle w:val="Encabezado"/>
      <w:jc w:val="center"/>
    </w:pPr>
  </w:p>
  <w:p w14:paraId="74170235" w14:textId="77777777" w:rsidR="00877B25" w:rsidRDefault="000232DA" w:rsidP="0026150C">
    <w:pPr>
      <w:pStyle w:val="Encabezado"/>
      <w:jc w:val="center"/>
      <w:rPr>
        <w:rFonts w:ascii="Arial" w:hAnsi="Arial" w:cs="Arial"/>
        <w:b/>
        <w:sz w:val="24"/>
      </w:rPr>
    </w:pPr>
    <w:r>
      <w:rPr>
        <w:noProof/>
        <w:lang w:val="es-CO" w:eastAsia="es-CO"/>
      </w:rPr>
      <mc:AlternateContent>
        <mc:Choice Requires="wps">
          <w:drawing>
            <wp:anchor distT="0" distB="0" distL="114300" distR="114300" simplePos="0" relativeHeight="251661312" behindDoc="0" locked="0" layoutInCell="0" allowOverlap="1" wp14:anchorId="02BFBE87" wp14:editId="10FCE28A">
              <wp:simplePos x="0" y="0"/>
              <wp:positionH relativeFrom="page">
                <wp:posOffset>896620</wp:posOffset>
              </wp:positionH>
              <wp:positionV relativeFrom="page">
                <wp:posOffset>810260</wp:posOffset>
              </wp:positionV>
              <wp:extent cx="6009005" cy="10074910"/>
              <wp:effectExtent l="0" t="0" r="10795" b="21590"/>
              <wp:wrapNone/>
              <wp:docPr id="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9005" cy="10074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du="http://schemas.microsoft.com/office/word/2023/wordml/word16du" xmlns:oel="http://schemas.microsoft.com/office/2019/extlst">
          <w:pict w14:anchorId="66666753">
            <v:rect id="Rectangle 1" style="position:absolute;margin-left:70.6pt;margin-top:63.8pt;width:473.15pt;height:793.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w14:anchorId="62ECC4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">
              <w10:wrap anchorx="page" anchory="page"/>
            </v:rect>
          </w:pict>
        </mc:Fallback>
      </mc:AlternateContent>
    </w:r>
  </w:p>
  <w:p w14:paraId="31BC9AAC" w14:textId="77777777" w:rsidR="00877B25" w:rsidRDefault="00877B25" w:rsidP="00551801">
    <w:pPr>
      <w:tabs>
        <w:tab w:val="left" w:pos="638"/>
        <w:tab w:val="center" w:pos="4420"/>
      </w:tabs>
      <w:jc w:val="center"/>
      <w:rPr>
        <w:rFonts w:ascii="Arial" w:hAnsi="Arial" w:cs="Arial"/>
        <w:b/>
      </w:rPr>
    </w:pPr>
  </w:p>
  <w:p w14:paraId="47017A8A" w14:textId="2BC600DF" w:rsidR="00490822" w:rsidRPr="00582141" w:rsidRDefault="003E0E24" w:rsidP="46D08694">
    <w:pPr>
      <w:pStyle w:val="Encabezado"/>
      <w:jc w:val="center"/>
      <w:rPr>
        <w:rFonts w:ascii="Century Gothic" w:hAnsi="Century Gothic"/>
        <w:sz w:val="14"/>
        <w:szCs w:val="14"/>
        <w:lang w:val="es-ES"/>
      </w:rPr>
    </w:pPr>
    <w:r w:rsidRPr="46D08694">
      <w:rPr>
        <w:rFonts w:ascii="Century Gothic" w:hAnsi="Century Gothic"/>
        <w:sz w:val="14"/>
        <w:szCs w:val="14"/>
        <w:lang w:val="es-ES"/>
      </w:rPr>
      <w:t>REPUBLICA DE COLOMBIA</w:t>
    </w:r>
  </w:p>
  <w:p w14:paraId="50617CE7" w14:textId="77777777" w:rsidR="00490822" w:rsidRDefault="00490822" w:rsidP="00551801">
    <w:pPr>
      <w:tabs>
        <w:tab w:val="left" w:pos="638"/>
        <w:tab w:val="center" w:pos="4420"/>
      </w:tabs>
      <w:jc w:val="center"/>
      <w:rPr>
        <w:rFonts w:ascii="Arial" w:hAnsi="Arial" w:cs="Arial"/>
        <w:b/>
      </w:rPr>
    </w:pPr>
  </w:p>
  <w:p w14:paraId="2B869639" w14:textId="17DA9826" w:rsidR="00877B25" w:rsidRDefault="00A960DF" w:rsidP="00551801">
    <w:pPr>
      <w:tabs>
        <w:tab w:val="left" w:pos="638"/>
        <w:tab w:val="center" w:pos="4420"/>
      </w:tabs>
      <w:jc w:val="center"/>
      <w:rPr>
        <w:rFonts w:ascii="Arial" w:hAnsi="Arial" w:cs="Arial"/>
        <w:b/>
      </w:rPr>
    </w:pPr>
    <w:r>
      <w:rPr>
        <w:noProof/>
      </w:rPr>
      <w:object w:dxaOrig="1440" w:dyaOrig="1440" w14:anchorId="69F8A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9.1pt;margin-top:6.2pt;width:43.45pt;height:44.15pt;z-index:251660288">
          <v:imagedata r:id="rId1" o:title=""/>
        </v:shape>
        <o:OLEObject Type="Embed" ProgID="PBrush" ShapeID="_x0000_s1026" DrawAspect="Content" ObjectID="_1824979601" r:id="rId2"/>
      </w:object>
    </w:r>
  </w:p>
  <w:p w14:paraId="7CCF8D9B" w14:textId="77777777" w:rsidR="00490822" w:rsidRDefault="00490822" w:rsidP="00551801">
    <w:pPr>
      <w:tabs>
        <w:tab w:val="left" w:pos="638"/>
        <w:tab w:val="center" w:pos="4420"/>
      </w:tabs>
      <w:jc w:val="center"/>
      <w:rPr>
        <w:rFonts w:ascii="Arial" w:hAnsi="Arial" w:cs="Arial"/>
        <w:b/>
      </w:rPr>
    </w:pPr>
  </w:p>
  <w:p w14:paraId="41AA004E" w14:textId="77777777" w:rsidR="00490822" w:rsidRDefault="00490822" w:rsidP="00551801">
    <w:pPr>
      <w:tabs>
        <w:tab w:val="left" w:pos="638"/>
        <w:tab w:val="center" w:pos="4420"/>
      </w:tabs>
      <w:jc w:val="center"/>
      <w:rPr>
        <w:rFonts w:ascii="Arial" w:hAnsi="Arial" w:cs="Arial"/>
        <w:b/>
      </w:rPr>
    </w:pPr>
  </w:p>
  <w:p w14:paraId="26F3DD88" w14:textId="77777777" w:rsidR="00490822" w:rsidRDefault="00490822" w:rsidP="00551801">
    <w:pPr>
      <w:tabs>
        <w:tab w:val="left" w:pos="638"/>
        <w:tab w:val="center" w:pos="4420"/>
      </w:tabs>
      <w:jc w:val="center"/>
      <w:rPr>
        <w:rFonts w:ascii="Arial" w:hAnsi="Arial" w:cs="Arial"/>
        <w:b/>
      </w:rPr>
    </w:pPr>
  </w:p>
  <w:p w14:paraId="653DC519" w14:textId="31DA8382" w:rsidR="00877B25" w:rsidRPr="00790760" w:rsidRDefault="00877B25" w:rsidP="00551801">
    <w:pPr>
      <w:tabs>
        <w:tab w:val="left" w:pos="638"/>
        <w:tab w:val="center" w:pos="4420"/>
      </w:tabs>
      <w:jc w:val="center"/>
      <w:rPr>
        <w:rFonts w:ascii="Arial Narrow" w:hAnsi="Arial Narrow" w:cs="Arial"/>
        <w:b/>
        <w:sz w:val="22"/>
        <w:szCs w:val="22"/>
      </w:rPr>
    </w:pPr>
    <w:r w:rsidRPr="00790760">
      <w:rPr>
        <w:rFonts w:ascii="Arial Narrow" w:hAnsi="Arial Narrow" w:cs="Arial"/>
        <w:b/>
        <w:sz w:val="22"/>
        <w:szCs w:val="22"/>
      </w:rPr>
      <w:t>INSTITUTO NACIONAL DE SALUD</w:t>
    </w:r>
  </w:p>
  <w:p w14:paraId="7C0839C3" w14:textId="77777777" w:rsidR="00DE6F85" w:rsidRPr="00790760" w:rsidRDefault="00DE6F85" w:rsidP="00551801">
    <w:pPr>
      <w:tabs>
        <w:tab w:val="left" w:pos="638"/>
        <w:tab w:val="center" w:pos="4420"/>
      </w:tabs>
      <w:jc w:val="center"/>
      <w:rPr>
        <w:rFonts w:ascii="Arial Narrow" w:hAnsi="Arial Narrow" w:cs="Arial"/>
        <w:b/>
        <w:sz w:val="22"/>
        <w:szCs w:val="22"/>
      </w:rPr>
    </w:pPr>
  </w:p>
  <w:p w14:paraId="629CE8A5" w14:textId="2DB9925A" w:rsidR="00877B25" w:rsidRPr="00790760" w:rsidRDefault="00E91394" w:rsidP="00551801">
    <w:pPr>
      <w:tabs>
        <w:tab w:val="left" w:pos="638"/>
        <w:tab w:val="center" w:pos="4420"/>
      </w:tabs>
      <w:jc w:val="center"/>
      <w:rPr>
        <w:rFonts w:ascii="Arial Narrow" w:hAnsi="Arial Narrow" w:cs="Arial"/>
        <w:b/>
        <w:sz w:val="22"/>
        <w:szCs w:val="22"/>
      </w:rPr>
    </w:pPr>
    <w:r w:rsidRPr="00790760">
      <w:rPr>
        <w:rFonts w:ascii="Arial Narrow" w:hAnsi="Arial Narrow" w:cs="Arial"/>
        <w:b/>
        <w:sz w:val="22"/>
        <w:szCs w:val="22"/>
      </w:rPr>
      <w:t>RESOLUCIÓN NÚMERO</w:t>
    </w:r>
    <w:r w:rsidRPr="00790760">
      <w:rPr>
        <w:rFonts w:ascii="Arial Narrow" w:hAnsi="Arial Narrow" w:cs="Arial"/>
        <w:b/>
        <w:sz w:val="22"/>
        <w:szCs w:val="22"/>
      </w:rPr>
      <w:tab/>
    </w:r>
    <w:r w:rsidRPr="00790760">
      <w:rPr>
        <w:rFonts w:ascii="Arial Narrow" w:hAnsi="Arial Narrow" w:cs="Arial"/>
        <w:b/>
        <w:sz w:val="22"/>
        <w:szCs w:val="22"/>
      </w:rPr>
      <w:tab/>
      <w:t>DE 202</w:t>
    </w:r>
    <w:r w:rsidR="00E22939">
      <w:rPr>
        <w:rFonts w:ascii="Arial Narrow" w:hAnsi="Arial Narrow" w:cs="Arial"/>
        <w:b/>
        <w:sz w:val="22"/>
        <w:szCs w:val="22"/>
      </w:rPr>
      <w:t>5</w:t>
    </w:r>
  </w:p>
  <w:p w14:paraId="3895F70E" w14:textId="77777777" w:rsidR="00877B25" w:rsidRPr="00790760" w:rsidRDefault="00877B25" w:rsidP="00551801">
    <w:pPr>
      <w:tabs>
        <w:tab w:val="left" w:pos="638"/>
        <w:tab w:val="center" w:pos="4420"/>
      </w:tabs>
      <w:jc w:val="center"/>
      <w:rPr>
        <w:rFonts w:ascii="Arial Narrow" w:hAnsi="Arial Narrow" w:cs="Arial"/>
        <w:sz w:val="22"/>
        <w:szCs w:val="22"/>
      </w:rPr>
    </w:pPr>
  </w:p>
  <w:p w14:paraId="6C33AA40" w14:textId="77777777" w:rsidR="00877B25" w:rsidRPr="00790760" w:rsidRDefault="00877B25" w:rsidP="00551801">
    <w:pPr>
      <w:tabs>
        <w:tab w:val="left" w:pos="638"/>
        <w:tab w:val="center" w:pos="4420"/>
      </w:tabs>
      <w:jc w:val="center"/>
      <w:rPr>
        <w:rFonts w:ascii="Arial Narrow" w:hAnsi="Arial Narrow" w:cs="Arial"/>
        <w:sz w:val="22"/>
        <w:szCs w:val="22"/>
      </w:rPr>
    </w:pPr>
    <w:r w:rsidRPr="00790760">
      <w:rPr>
        <w:rFonts w:ascii="Arial Narrow" w:hAnsi="Arial Narrow" w:cs="Arial"/>
        <w:sz w:val="22"/>
        <w:szCs w:val="22"/>
      </w:rPr>
      <w:t>(                                           )</w:t>
    </w:r>
  </w:p>
  <w:p w14:paraId="02282D1F" w14:textId="77777777" w:rsidR="00490822" w:rsidRPr="00790760" w:rsidRDefault="00490822" w:rsidP="00551801">
    <w:pPr>
      <w:tabs>
        <w:tab w:val="left" w:pos="638"/>
        <w:tab w:val="center" w:pos="4420"/>
      </w:tabs>
      <w:jc w:val="center"/>
      <w:rPr>
        <w:rFonts w:ascii="Arial Narrow" w:hAnsi="Arial Narrow" w:cs="Arial"/>
        <w:sz w:val="22"/>
        <w:szCs w:val="22"/>
      </w:rPr>
    </w:pPr>
  </w:p>
  <w:p w14:paraId="3E314889" w14:textId="0F7175A3" w:rsidR="00DE55D2" w:rsidRPr="00904EF1" w:rsidRDefault="00DE55D2" w:rsidP="00DE55D2">
    <w:pPr>
      <w:tabs>
        <w:tab w:val="left" w:pos="638"/>
        <w:tab w:val="center" w:pos="4420"/>
      </w:tabs>
      <w:ind w:left="638" w:hanging="638"/>
      <w:jc w:val="center"/>
      <w:rPr>
        <w:rFonts w:ascii="Arial Narrow" w:hAnsi="Arial Narrow" w:cs="Arial"/>
        <w:i/>
        <w:iCs/>
        <w:sz w:val="22"/>
        <w:szCs w:val="22"/>
      </w:rPr>
    </w:pPr>
    <w:r w:rsidRPr="00904EF1">
      <w:rPr>
        <w:rFonts w:ascii="Arial Narrow" w:hAnsi="Arial Narrow" w:cs="Arial"/>
        <w:i/>
        <w:iCs/>
        <w:sz w:val="22"/>
        <w:szCs w:val="22"/>
      </w:rPr>
      <w:t xml:space="preserve">“Por medio de la cual se justifica un proceso </w:t>
    </w:r>
    <w:r w:rsidRPr="00904EF1">
      <w:rPr>
        <w:rFonts w:ascii="Arial Narrow" w:eastAsia="Arial" w:hAnsi="Arial Narrow" w:cs="Arial"/>
        <w:i/>
        <w:iCs/>
        <w:sz w:val="22"/>
        <w:szCs w:val="22"/>
      </w:rPr>
      <w:t xml:space="preserve">selección para la contratación entre Entidades Estatales por </w:t>
    </w:r>
    <w:r>
      <w:rPr>
        <w:rFonts w:ascii="Arial Narrow" w:eastAsia="Arial" w:hAnsi="Arial Narrow" w:cs="Arial"/>
        <w:i/>
        <w:iCs/>
        <w:sz w:val="22"/>
        <w:szCs w:val="22"/>
      </w:rPr>
      <w:t>C</w:t>
    </w:r>
    <w:r w:rsidRPr="00904EF1">
      <w:rPr>
        <w:rFonts w:ascii="Arial Narrow" w:eastAsia="Arial" w:hAnsi="Arial Narrow" w:cs="Arial"/>
        <w:i/>
        <w:iCs/>
        <w:sz w:val="22"/>
        <w:szCs w:val="22"/>
      </w:rPr>
      <w:t xml:space="preserve">ontratación </w:t>
    </w:r>
    <w:r>
      <w:rPr>
        <w:rFonts w:ascii="Arial Narrow" w:eastAsia="Arial" w:hAnsi="Arial Narrow" w:cs="Arial"/>
        <w:i/>
        <w:iCs/>
        <w:sz w:val="22"/>
        <w:szCs w:val="22"/>
      </w:rPr>
      <w:t>D</w:t>
    </w:r>
    <w:r w:rsidRPr="00904EF1">
      <w:rPr>
        <w:rFonts w:ascii="Arial Narrow" w:eastAsia="Arial" w:hAnsi="Arial Narrow" w:cs="Arial"/>
        <w:i/>
        <w:iCs/>
        <w:sz w:val="22"/>
        <w:szCs w:val="22"/>
      </w:rPr>
      <w:t>irecta</w:t>
    </w:r>
    <w:r w:rsidRPr="00904EF1">
      <w:rPr>
        <w:rFonts w:ascii="Arial Narrow" w:hAnsi="Arial Narrow" w:cs="Arial"/>
        <w:i/>
        <w:i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04CF708"/>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70B6B26"/>
    <w:multiLevelType w:val="hybridMultilevel"/>
    <w:tmpl w:val="34C85A76"/>
    <w:lvl w:ilvl="0" w:tplc="8C18D710">
      <w:numFmt w:val="bullet"/>
      <w:lvlText w:val="-"/>
      <w:lvlJc w:val="left"/>
      <w:pPr>
        <w:ind w:left="360" w:hanging="360"/>
      </w:pPr>
      <w:rPr>
        <w:rFonts w:ascii="Calibri" w:eastAsia="Calibri"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E382624"/>
    <w:multiLevelType w:val="hybridMultilevel"/>
    <w:tmpl w:val="06764580"/>
    <w:lvl w:ilvl="0" w:tplc="240A000F">
      <w:start w:val="1"/>
      <w:numFmt w:val="decimal"/>
      <w:lvlText w:val="%1."/>
      <w:lvlJc w:val="left"/>
      <w:pPr>
        <w:ind w:left="720" w:hanging="360"/>
      </w:pPr>
      <w:rPr>
        <w:rFonts w:ascii="Times New Roman" w:hAnsi="Times New Roman"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A83C83"/>
    <w:multiLevelType w:val="hybridMultilevel"/>
    <w:tmpl w:val="6B2CE8F6"/>
    <w:lvl w:ilvl="0" w:tplc="82A80080">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13003B0"/>
    <w:multiLevelType w:val="hybridMultilevel"/>
    <w:tmpl w:val="D3C0169A"/>
    <w:lvl w:ilvl="0" w:tplc="5C80F1AC">
      <w:start w:val="1"/>
      <w:numFmt w:val="decimal"/>
      <w:lvlText w:val="%1."/>
      <w:lvlJc w:val="left"/>
      <w:pPr>
        <w:ind w:left="720" w:hanging="360"/>
      </w:pPr>
      <w:rPr>
        <w:rFonts w:ascii="Arial" w:hAnsi="Arial" w:cs="Arial" w:hint="default"/>
        <w:color w:val="auto"/>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83355A"/>
    <w:multiLevelType w:val="hybridMultilevel"/>
    <w:tmpl w:val="15DC20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BEB500C"/>
    <w:multiLevelType w:val="hybridMultilevel"/>
    <w:tmpl w:val="401CDC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4DC54B9"/>
    <w:multiLevelType w:val="multilevel"/>
    <w:tmpl w:val="B3DEFEC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4A1191"/>
    <w:multiLevelType w:val="hybridMultilevel"/>
    <w:tmpl w:val="29F4FAB8"/>
    <w:lvl w:ilvl="0" w:tplc="0C0A000F">
      <w:start w:val="1"/>
      <w:numFmt w:val="decimal"/>
      <w:lvlText w:val="%1."/>
      <w:lvlJc w:val="left"/>
      <w:pPr>
        <w:tabs>
          <w:tab w:val="num" w:pos="786"/>
        </w:tabs>
        <w:ind w:left="786" w:hanging="360"/>
      </w:pPr>
      <w:rPr>
        <w:rFonts w:cs="Times New Roman" w:hint="default"/>
      </w:rPr>
    </w:lvl>
    <w:lvl w:ilvl="1" w:tplc="0C0A0019" w:tentative="1">
      <w:start w:val="1"/>
      <w:numFmt w:val="lowerLetter"/>
      <w:lvlText w:val="%2."/>
      <w:lvlJc w:val="left"/>
      <w:pPr>
        <w:tabs>
          <w:tab w:val="num" w:pos="1506"/>
        </w:tabs>
        <w:ind w:left="1506" w:hanging="360"/>
      </w:pPr>
      <w:rPr>
        <w:rFonts w:cs="Times New Roman"/>
      </w:rPr>
    </w:lvl>
    <w:lvl w:ilvl="2" w:tplc="0C0A001B" w:tentative="1">
      <w:start w:val="1"/>
      <w:numFmt w:val="lowerRoman"/>
      <w:lvlText w:val="%3."/>
      <w:lvlJc w:val="right"/>
      <w:pPr>
        <w:tabs>
          <w:tab w:val="num" w:pos="2226"/>
        </w:tabs>
        <w:ind w:left="2226" w:hanging="180"/>
      </w:pPr>
      <w:rPr>
        <w:rFonts w:cs="Times New Roman"/>
      </w:rPr>
    </w:lvl>
    <w:lvl w:ilvl="3" w:tplc="0C0A000F" w:tentative="1">
      <w:start w:val="1"/>
      <w:numFmt w:val="decimal"/>
      <w:lvlText w:val="%4."/>
      <w:lvlJc w:val="left"/>
      <w:pPr>
        <w:tabs>
          <w:tab w:val="num" w:pos="2946"/>
        </w:tabs>
        <w:ind w:left="2946" w:hanging="360"/>
      </w:pPr>
      <w:rPr>
        <w:rFonts w:cs="Times New Roman"/>
      </w:rPr>
    </w:lvl>
    <w:lvl w:ilvl="4" w:tplc="0C0A0019" w:tentative="1">
      <w:start w:val="1"/>
      <w:numFmt w:val="lowerLetter"/>
      <w:lvlText w:val="%5."/>
      <w:lvlJc w:val="left"/>
      <w:pPr>
        <w:tabs>
          <w:tab w:val="num" w:pos="3666"/>
        </w:tabs>
        <w:ind w:left="3666" w:hanging="360"/>
      </w:pPr>
      <w:rPr>
        <w:rFonts w:cs="Times New Roman"/>
      </w:rPr>
    </w:lvl>
    <w:lvl w:ilvl="5" w:tplc="0C0A001B" w:tentative="1">
      <w:start w:val="1"/>
      <w:numFmt w:val="lowerRoman"/>
      <w:lvlText w:val="%6."/>
      <w:lvlJc w:val="right"/>
      <w:pPr>
        <w:tabs>
          <w:tab w:val="num" w:pos="4386"/>
        </w:tabs>
        <w:ind w:left="4386" w:hanging="180"/>
      </w:pPr>
      <w:rPr>
        <w:rFonts w:cs="Times New Roman"/>
      </w:rPr>
    </w:lvl>
    <w:lvl w:ilvl="6" w:tplc="0C0A000F" w:tentative="1">
      <w:start w:val="1"/>
      <w:numFmt w:val="decimal"/>
      <w:lvlText w:val="%7."/>
      <w:lvlJc w:val="left"/>
      <w:pPr>
        <w:tabs>
          <w:tab w:val="num" w:pos="5106"/>
        </w:tabs>
        <w:ind w:left="5106" w:hanging="360"/>
      </w:pPr>
      <w:rPr>
        <w:rFonts w:cs="Times New Roman"/>
      </w:rPr>
    </w:lvl>
    <w:lvl w:ilvl="7" w:tplc="0C0A0019" w:tentative="1">
      <w:start w:val="1"/>
      <w:numFmt w:val="lowerLetter"/>
      <w:lvlText w:val="%8."/>
      <w:lvlJc w:val="left"/>
      <w:pPr>
        <w:tabs>
          <w:tab w:val="num" w:pos="5826"/>
        </w:tabs>
        <w:ind w:left="5826" w:hanging="360"/>
      </w:pPr>
      <w:rPr>
        <w:rFonts w:cs="Times New Roman"/>
      </w:rPr>
    </w:lvl>
    <w:lvl w:ilvl="8" w:tplc="0C0A001B" w:tentative="1">
      <w:start w:val="1"/>
      <w:numFmt w:val="lowerRoman"/>
      <w:lvlText w:val="%9."/>
      <w:lvlJc w:val="right"/>
      <w:pPr>
        <w:tabs>
          <w:tab w:val="num" w:pos="6546"/>
        </w:tabs>
        <w:ind w:left="6546" w:hanging="180"/>
      </w:pPr>
      <w:rPr>
        <w:rFonts w:cs="Times New Roman"/>
      </w:rPr>
    </w:lvl>
  </w:abstractNum>
  <w:abstractNum w:abstractNumId="9" w15:restartNumberingAfterBreak="0">
    <w:nsid w:val="2CCE1C99"/>
    <w:multiLevelType w:val="hybridMultilevel"/>
    <w:tmpl w:val="83B2BF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C110F32"/>
    <w:multiLevelType w:val="hybridMultilevel"/>
    <w:tmpl w:val="C8B8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66697"/>
    <w:multiLevelType w:val="hybridMultilevel"/>
    <w:tmpl w:val="32C4F7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38546D"/>
    <w:multiLevelType w:val="hybridMultilevel"/>
    <w:tmpl w:val="24D09D30"/>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3" w15:restartNumberingAfterBreak="0">
    <w:nsid w:val="42405228"/>
    <w:multiLevelType w:val="hybridMultilevel"/>
    <w:tmpl w:val="4A4A5AC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75C1B"/>
    <w:multiLevelType w:val="multilevel"/>
    <w:tmpl w:val="907AFBE0"/>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color w:val="000000"/>
        <w:u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FD3C9C"/>
    <w:multiLevelType w:val="multilevel"/>
    <w:tmpl w:val="24D09D3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4A9F776E"/>
    <w:multiLevelType w:val="multilevel"/>
    <w:tmpl w:val="8B6E6C1C"/>
    <w:lvl w:ilvl="0">
      <w:start w:val="1"/>
      <w:numFmt w:val="decimal"/>
      <w:lvlText w:val="%1."/>
      <w:lvlJc w:val="left"/>
      <w:pPr>
        <w:ind w:left="720" w:hanging="360"/>
      </w:pPr>
      <w:rPr>
        <w:rFonts w:hint="default"/>
        <w:b/>
        <w:bCs/>
      </w:rPr>
    </w:lvl>
    <w:lvl w:ilvl="1">
      <w:start w:val="1"/>
      <w:numFmt w:val="decimal"/>
      <w:isLgl/>
      <w:lvlText w:val="%1.%2."/>
      <w:lvlJc w:val="left"/>
      <w:pPr>
        <w:ind w:left="1146"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4AD343B3"/>
    <w:multiLevelType w:val="hybridMultilevel"/>
    <w:tmpl w:val="C4A8D9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D073075"/>
    <w:multiLevelType w:val="hybridMultilevel"/>
    <w:tmpl w:val="02B07772"/>
    <w:lvl w:ilvl="0" w:tplc="C28CF524">
      <w:start w:val="1"/>
      <w:numFmt w:val="decimal"/>
      <w:lvlText w:val="%1."/>
      <w:lvlJc w:val="left"/>
      <w:pPr>
        <w:ind w:left="720" w:hanging="360"/>
      </w:pPr>
    </w:lvl>
    <w:lvl w:ilvl="1" w:tplc="F788C438">
      <w:start w:val="1"/>
      <w:numFmt w:val="lowerLetter"/>
      <w:lvlText w:val="%2."/>
      <w:lvlJc w:val="left"/>
      <w:pPr>
        <w:ind w:left="1440" w:hanging="360"/>
      </w:pPr>
    </w:lvl>
    <w:lvl w:ilvl="2" w:tplc="10EEC42C">
      <w:start w:val="1"/>
      <w:numFmt w:val="lowerRoman"/>
      <w:lvlText w:val="%3."/>
      <w:lvlJc w:val="right"/>
      <w:pPr>
        <w:ind w:left="2160" w:hanging="180"/>
      </w:pPr>
    </w:lvl>
    <w:lvl w:ilvl="3" w:tplc="71705754">
      <w:start w:val="1"/>
      <w:numFmt w:val="decimal"/>
      <w:lvlText w:val="%4."/>
      <w:lvlJc w:val="left"/>
      <w:pPr>
        <w:ind w:left="2880" w:hanging="360"/>
      </w:pPr>
    </w:lvl>
    <w:lvl w:ilvl="4" w:tplc="91FCEA9E">
      <w:start w:val="1"/>
      <w:numFmt w:val="lowerLetter"/>
      <w:lvlText w:val="%5."/>
      <w:lvlJc w:val="left"/>
      <w:pPr>
        <w:ind w:left="3600" w:hanging="360"/>
      </w:pPr>
    </w:lvl>
    <w:lvl w:ilvl="5" w:tplc="3314D5F0">
      <w:start w:val="1"/>
      <w:numFmt w:val="lowerRoman"/>
      <w:lvlText w:val="%6."/>
      <w:lvlJc w:val="right"/>
      <w:pPr>
        <w:ind w:left="4320" w:hanging="180"/>
      </w:pPr>
    </w:lvl>
    <w:lvl w:ilvl="6" w:tplc="0D34F94A">
      <w:start w:val="1"/>
      <w:numFmt w:val="decimal"/>
      <w:lvlText w:val="%7."/>
      <w:lvlJc w:val="left"/>
      <w:pPr>
        <w:ind w:left="5040" w:hanging="360"/>
      </w:pPr>
    </w:lvl>
    <w:lvl w:ilvl="7" w:tplc="236AEED4">
      <w:start w:val="1"/>
      <w:numFmt w:val="lowerLetter"/>
      <w:lvlText w:val="%8."/>
      <w:lvlJc w:val="left"/>
      <w:pPr>
        <w:ind w:left="5760" w:hanging="360"/>
      </w:pPr>
    </w:lvl>
    <w:lvl w:ilvl="8" w:tplc="EF949236">
      <w:start w:val="1"/>
      <w:numFmt w:val="lowerRoman"/>
      <w:lvlText w:val="%9."/>
      <w:lvlJc w:val="right"/>
      <w:pPr>
        <w:ind w:left="6480" w:hanging="180"/>
      </w:pPr>
    </w:lvl>
  </w:abstractNum>
  <w:abstractNum w:abstractNumId="19" w15:restartNumberingAfterBreak="0">
    <w:nsid w:val="55EE633D"/>
    <w:multiLevelType w:val="hybridMultilevel"/>
    <w:tmpl w:val="F7C25E32"/>
    <w:lvl w:ilvl="0" w:tplc="9810244C">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5809180C"/>
    <w:multiLevelType w:val="multilevel"/>
    <w:tmpl w:val="FB768BF6"/>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i/>
      </w:rPr>
    </w:lvl>
    <w:lvl w:ilvl="2">
      <w:start w:val="1"/>
      <w:numFmt w:val="decimal"/>
      <w:isLgl/>
      <w:lvlText w:val="%1.%2.%3."/>
      <w:lvlJc w:val="left"/>
      <w:pPr>
        <w:ind w:left="2520" w:hanging="720"/>
      </w:pPr>
      <w:rPr>
        <w:rFonts w:hint="default"/>
        <w:i/>
      </w:rPr>
    </w:lvl>
    <w:lvl w:ilvl="3">
      <w:start w:val="1"/>
      <w:numFmt w:val="decimal"/>
      <w:isLgl/>
      <w:lvlText w:val="%1.%2.%3.%4."/>
      <w:lvlJc w:val="left"/>
      <w:pPr>
        <w:ind w:left="3600" w:hanging="1080"/>
      </w:pPr>
      <w:rPr>
        <w:rFonts w:hint="default"/>
        <w:i/>
      </w:rPr>
    </w:lvl>
    <w:lvl w:ilvl="4">
      <w:start w:val="1"/>
      <w:numFmt w:val="decimal"/>
      <w:isLgl/>
      <w:lvlText w:val="%1.%2.%3.%4.%5."/>
      <w:lvlJc w:val="left"/>
      <w:pPr>
        <w:ind w:left="4320" w:hanging="1080"/>
      </w:pPr>
      <w:rPr>
        <w:rFonts w:hint="default"/>
        <w:i/>
      </w:rPr>
    </w:lvl>
    <w:lvl w:ilvl="5">
      <w:start w:val="1"/>
      <w:numFmt w:val="decimal"/>
      <w:isLgl/>
      <w:lvlText w:val="%1.%2.%3.%4.%5.%6."/>
      <w:lvlJc w:val="left"/>
      <w:pPr>
        <w:ind w:left="5400" w:hanging="1440"/>
      </w:pPr>
      <w:rPr>
        <w:rFonts w:hint="default"/>
        <w:i/>
      </w:rPr>
    </w:lvl>
    <w:lvl w:ilvl="6">
      <w:start w:val="1"/>
      <w:numFmt w:val="decimal"/>
      <w:isLgl/>
      <w:lvlText w:val="%1.%2.%3.%4.%5.%6.%7."/>
      <w:lvlJc w:val="left"/>
      <w:pPr>
        <w:ind w:left="6480" w:hanging="1800"/>
      </w:pPr>
      <w:rPr>
        <w:rFonts w:hint="default"/>
        <w:i/>
      </w:rPr>
    </w:lvl>
    <w:lvl w:ilvl="7">
      <w:start w:val="1"/>
      <w:numFmt w:val="decimal"/>
      <w:isLgl/>
      <w:lvlText w:val="%1.%2.%3.%4.%5.%6.%7.%8."/>
      <w:lvlJc w:val="left"/>
      <w:pPr>
        <w:ind w:left="7200" w:hanging="1800"/>
      </w:pPr>
      <w:rPr>
        <w:rFonts w:hint="default"/>
        <w:i/>
      </w:rPr>
    </w:lvl>
    <w:lvl w:ilvl="8">
      <w:start w:val="1"/>
      <w:numFmt w:val="decimal"/>
      <w:isLgl/>
      <w:lvlText w:val="%1.%2.%3.%4.%5.%6.%7.%8.%9."/>
      <w:lvlJc w:val="left"/>
      <w:pPr>
        <w:ind w:left="8280" w:hanging="2160"/>
      </w:pPr>
      <w:rPr>
        <w:rFonts w:hint="default"/>
        <w:i/>
      </w:rPr>
    </w:lvl>
  </w:abstractNum>
  <w:abstractNum w:abstractNumId="21" w15:restartNumberingAfterBreak="0">
    <w:nsid w:val="5CF01E6D"/>
    <w:multiLevelType w:val="hybridMultilevel"/>
    <w:tmpl w:val="CCEC28A8"/>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22" w15:restartNumberingAfterBreak="0">
    <w:nsid w:val="5E7C7377"/>
    <w:multiLevelType w:val="hybridMultilevel"/>
    <w:tmpl w:val="F8904802"/>
    <w:lvl w:ilvl="0" w:tplc="6F00AD46">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890518"/>
    <w:multiLevelType w:val="hybridMultilevel"/>
    <w:tmpl w:val="D6BC6CC4"/>
    <w:lvl w:ilvl="0" w:tplc="2272F502">
      <w:start w:val="1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3452210"/>
    <w:multiLevelType w:val="multilevel"/>
    <w:tmpl w:val="E5604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495ED7"/>
    <w:multiLevelType w:val="hybridMultilevel"/>
    <w:tmpl w:val="76FAD5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85B3A9A"/>
    <w:multiLevelType w:val="hybridMultilevel"/>
    <w:tmpl w:val="90BC15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8AD314D"/>
    <w:multiLevelType w:val="multilevel"/>
    <w:tmpl w:val="03BC7C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B213161"/>
    <w:multiLevelType w:val="hybridMultilevel"/>
    <w:tmpl w:val="45C89E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64B7E38"/>
    <w:multiLevelType w:val="hybridMultilevel"/>
    <w:tmpl w:val="F77297BC"/>
    <w:lvl w:ilvl="0" w:tplc="AEC8B0A2">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75A782B"/>
    <w:multiLevelType w:val="hybridMultilevel"/>
    <w:tmpl w:val="AE44E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93419A2"/>
    <w:multiLevelType w:val="hybridMultilevel"/>
    <w:tmpl w:val="C31236E6"/>
    <w:lvl w:ilvl="0" w:tplc="7CAEA720">
      <w:start w:val="1"/>
      <w:numFmt w:val="lowerLetter"/>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2" w15:restartNumberingAfterBreak="0">
    <w:nsid w:val="7DE64262"/>
    <w:multiLevelType w:val="hybridMultilevel"/>
    <w:tmpl w:val="8E04CB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8"/>
  </w:num>
  <w:num w:numId="3">
    <w:abstractNumId w:val="25"/>
  </w:num>
  <w:num w:numId="4">
    <w:abstractNumId w:val="26"/>
  </w:num>
  <w:num w:numId="5">
    <w:abstractNumId w:val="30"/>
  </w:num>
  <w:num w:numId="6">
    <w:abstractNumId w:val="5"/>
  </w:num>
  <w:num w:numId="7">
    <w:abstractNumId w:val="6"/>
  </w:num>
  <w:num w:numId="8">
    <w:abstractNumId w:val="2"/>
  </w:num>
  <w:num w:numId="9">
    <w:abstractNumId w:val="4"/>
  </w:num>
  <w:num w:numId="10">
    <w:abstractNumId w:val="10"/>
  </w:num>
  <w:num w:numId="11">
    <w:abstractNumId w:val="19"/>
  </w:num>
  <w:num w:numId="12">
    <w:abstractNumId w:val="22"/>
  </w:num>
  <w:num w:numId="13">
    <w:abstractNumId w:val="3"/>
  </w:num>
  <w:num w:numId="14">
    <w:abstractNumId w:val="31"/>
  </w:num>
  <w:num w:numId="15">
    <w:abstractNumId w:val="16"/>
  </w:num>
  <w:num w:numId="16">
    <w:abstractNumId w:val="21"/>
  </w:num>
  <w:num w:numId="17">
    <w:abstractNumId w:val="12"/>
  </w:num>
  <w:num w:numId="18">
    <w:abstractNumId w:val="28"/>
  </w:num>
  <w:num w:numId="19">
    <w:abstractNumId w:val="17"/>
  </w:num>
  <w:num w:numId="20">
    <w:abstractNumId w:val="15"/>
  </w:num>
  <w:num w:numId="21">
    <w:abstractNumId w:val="11"/>
  </w:num>
  <w:num w:numId="22">
    <w:abstractNumId w:val="32"/>
  </w:num>
  <w:num w:numId="23">
    <w:abstractNumId w:val="29"/>
  </w:num>
  <w:num w:numId="24">
    <w:abstractNumId w:val="1"/>
  </w:num>
  <w:num w:numId="25">
    <w:abstractNumId w:val="7"/>
  </w:num>
  <w:num w:numId="26">
    <w:abstractNumId w:val="27"/>
  </w:num>
  <w:num w:numId="27">
    <w:abstractNumId w:val="14"/>
  </w:num>
  <w:num w:numId="28">
    <w:abstractNumId w:val="18"/>
  </w:num>
  <w:num w:numId="29">
    <w:abstractNumId w:val="23"/>
  </w:num>
  <w:num w:numId="30">
    <w:abstractNumId w:val="13"/>
  </w:num>
  <w:num w:numId="31">
    <w:abstractNumId w:val="9"/>
  </w:num>
  <w:num w:numId="32">
    <w:abstractNumId w:val="20"/>
  </w:num>
  <w:num w:numId="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801"/>
    <w:rsid w:val="000029FC"/>
    <w:rsid w:val="00003FBA"/>
    <w:rsid w:val="0000476C"/>
    <w:rsid w:val="00011F58"/>
    <w:rsid w:val="000138FF"/>
    <w:rsid w:val="00013CD8"/>
    <w:rsid w:val="00013F5D"/>
    <w:rsid w:val="00014A27"/>
    <w:rsid w:val="000158FF"/>
    <w:rsid w:val="00015958"/>
    <w:rsid w:val="000177C0"/>
    <w:rsid w:val="00020A3F"/>
    <w:rsid w:val="00020B0E"/>
    <w:rsid w:val="00020BC2"/>
    <w:rsid w:val="00021BA0"/>
    <w:rsid w:val="000232DA"/>
    <w:rsid w:val="00025983"/>
    <w:rsid w:val="00027005"/>
    <w:rsid w:val="00031158"/>
    <w:rsid w:val="00031AA1"/>
    <w:rsid w:val="00033F5D"/>
    <w:rsid w:val="00034F0D"/>
    <w:rsid w:val="0003668E"/>
    <w:rsid w:val="000415ED"/>
    <w:rsid w:val="00044401"/>
    <w:rsid w:val="000462F9"/>
    <w:rsid w:val="0005484F"/>
    <w:rsid w:val="000576AF"/>
    <w:rsid w:val="000602D2"/>
    <w:rsid w:val="0006092A"/>
    <w:rsid w:val="00063CC0"/>
    <w:rsid w:val="0006691E"/>
    <w:rsid w:val="00072A3B"/>
    <w:rsid w:val="00073A37"/>
    <w:rsid w:val="00076D94"/>
    <w:rsid w:val="00077F62"/>
    <w:rsid w:val="00082163"/>
    <w:rsid w:val="00083F3E"/>
    <w:rsid w:val="0008712E"/>
    <w:rsid w:val="000876C1"/>
    <w:rsid w:val="00092073"/>
    <w:rsid w:val="0009297B"/>
    <w:rsid w:val="00092ADD"/>
    <w:rsid w:val="00094BE8"/>
    <w:rsid w:val="00096DE4"/>
    <w:rsid w:val="000978D1"/>
    <w:rsid w:val="000A276C"/>
    <w:rsid w:val="000A297E"/>
    <w:rsid w:val="000A419D"/>
    <w:rsid w:val="000A7EC9"/>
    <w:rsid w:val="000B350B"/>
    <w:rsid w:val="000C02E5"/>
    <w:rsid w:val="000C03BA"/>
    <w:rsid w:val="000C32AA"/>
    <w:rsid w:val="000C4E6B"/>
    <w:rsid w:val="000C6C80"/>
    <w:rsid w:val="000D13C1"/>
    <w:rsid w:val="000D3B72"/>
    <w:rsid w:val="000D4855"/>
    <w:rsid w:val="000D6240"/>
    <w:rsid w:val="000E558E"/>
    <w:rsid w:val="000F2DD2"/>
    <w:rsid w:val="000F2EA4"/>
    <w:rsid w:val="000F595A"/>
    <w:rsid w:val="000F7165"/>
    <w:rsid w:val="00105AAD"/>
    <w:rsid w:val="00106787"/>
    <w:rsid w:val="00110221"/>
    <w:rsid w:val="00114251"/>
    <w:rsid w:val="0011465F"/>
    <w:rsid w:val="00120253"/>
    <w:rsid w:val="001202B6"/>
    <w:rsid w:val="00122789"/>
    <w:rsid w:val="00125ABD"/>
    <w:rsid w:val="00126560"/>
    <w:rsid w:val="00130D5C"/>
    <w:rsid w:val="00130E03"/>
    <w:rsid w:val="001326A4"/>
    <w:rsid w:val="001330B5"/>
    <w:rsid w:val="00133DBA"/>
    <w:rsid w:val="00133FB4"/>
    <w:rsid w:val="00134D5D"/>
    <w:rsid w:val="00135C4D"/>
    <w:rsid w:val="00135FE1"/>
    <w:rsid w:val="001370AA"/>
    <w:rsid w:val="0013728D"/>
    <w:rsid w:val="0013785F"/>
    <w:rsid w:val="0014259C"/>
    <w:rsid w:val="00143131"/>
    <w:rsid w:val="00147C29"/>
    <w:rsid w:val="00150E0E"/>
    <w:rsid w:val="00152011"/>
    <w:rsid w:val="00152EC2"/>
    <w:rsid w:val="00155A1B"/>
    <w:rsid w:val="00156167"/>
    <w:rsid w:val="00161C43"/>
    <w:rsid w:val="00162827"/>
    <w:rsid w:val="00167A18"/>
    <w:rsid w:val="00167E83"/>
    <w:rsid w:val="00171FE4"/>
    <w:rsid w:val="00175D5C"/>
    <w:rsid w:val="00177503"/>
    <w:rsid w:val="001809F6"/>
    <w:rsid w:val="001818A2"/>
    <w:rsid w:val="00185DA2"/>
    <w:rsid w:val="00187D28"/>
    <w:rsid w:val="0019069E"/>
    <w:rsid w:val="00193BED"/>
    <w:rsid w:val="00193FDD"/>
    <w:rsid w:val="00196B67"/>
    <w:rsid w:val="001A0BB0"/>
    <w:rsid w:val="001A5AD9"/>
    <w:rsid w:val="001A7635"/>
    <w:rsid w:val="001A7928"/>
    <w:rsid w:val="001A7BF0"/>
    <w:rsid w:val="001B0ABC"/>
    <w:rsid w:val="001B249D"/>
    <w:rsid w:val="001B2CCB"/>
    <w:rsid w:val="001B49B6"/>
    <w:rsid w:val="001B526C"/>
    <w:rsid w:val="001C2D3B"/>
    <w:rsid w:val="001C36F4"/>
    <w:rsid w:val="001C377E"/>
    <w:rsid w:val="001C3782"/>
    <w:rsid w:val="001D131B"/>
    <w:rsid w:val="001D1334"/>
    <w:rsid w:val="001D48A2"/>
    <w:rsid w:val="001E06EE"/>
    <w:rsid w:val="001E0710"/>
    <w:rsid w:val="001E1607"/>
    <w:rsid w:val="001E231D"/>
    <w:rsid w:val="001E2F1E"/>
    <w:rsid w:val="001E3355"/>
    <w:rsid w:val="001E41BA"/>
    <w:rsid w:val="001E6D94"/>
    <w:rsid w:val="001E7106"/>
    <w:rsid w:val="001E7B81"/>
    <w:rsid w:val="001F0A4A"/>
    <w:rsid w:val="001F2DBF"/>
    <w:rsid w:val="001F2E57"/>
    <w:rsid w:val="001F3739"/>
    <w:rsid w:val="001F4E7F"/>
    <w:rsid w:val="00201756"/>
    <w:rsid w:val="00212C60"/>
    <w:rsid w:val="00215BAF"/>
    <w:rsid w:val="00220A2C"/>
    <w:rsid w:val="002237A9"/>
    <w:rsid w:val="0022693D"/>
    <w:rsid w:val="00226F13"/>
    <w:rsid w:val="002317EE"/>
    <w:rsid w:val="002319C4"/>
    <w:rsid w:val="00233650"/>
    <w:rsid w:val="002348AD"/>
    <w:rsid w:val="00235E2E"/>
    <w:rsid w:val="00242E38"/>
    <w:rsid w:val="00251A0E"/>
    <w:rsid w:val="002525F5"/>
    <w:rsid w:val="00253F6A"/>
    <w:rsid w:val="00255F2D"/>
    <w:rsid w:val="0026150C"/>
    <w:rsid w:val="00261CA9"/>
    <w:rsid w:val="00264F1C"/>
    <w:rsid w:val="00267A4E"/>
    <w:rsid w:val="00270122"/>
    <w:rsid w:val="002712E7"/>
    <w:rsid w:val="00271A0B"/>
    <w:rsid w:val="0027226F"/>
    <w:rsid w:val="0027486A"/>
    <w:rsid w:val="002756A6"/>
    <w:rsid w:val="002766D9"/>
    <w:rsid w:val="00280E46"/>
    <w:rsid w:val="00281C60"/>
    <w:rsid w:val="00283A23"/>
    <w:rsid w:val="00284BE8"/>
    <w:rsid w:val="002901B2"/>
    <w:rsid w:val="00290331"/>
    <w:rsid w:val="0029351B"/>
    <w:rsid w:val="002A0207"/>
    <w:rsid w:val="002A0EC6"/>
    <w:rsid w:val="002A2CDC"/>
    <w:rsid w:val="002A55D6"/>
    <w:rsid w:val="002B15CD"/>
    <w:rsid w:val="002B4959"/>
    <w:rsid w:val="002C04A1"/>
    <w:rsid w:val="002C5A99"/>
    <w:rsid w:val="002C68A5"/>
    <w:rsid w:val="002C6BCE"/>
    <w:rsid w:val="002C77D9"/>
    <w:rsid w:val="002D23B9"/>
    <w:rsid w:val="002D3C30"/>
    <w:rsid w:val="002E0C57"/>
    <w:rsid w:val="002E0C5A"/>
    <w:rsid w:val="002E0D5E"/>
    <w:rsid w:val="002E3696"/>
    <w:rsid w:val="002E4C29"/>
    <w:rsid w:val="002E6574"/>
    <w:rsid w:val="002E7E04"/>
    <w:rsid w:val="002F20F1"/>
    <w:rsid w:val="002F23CD"/>
    <w:rsid w:val="002F2A85"/>
    <w:rsid w:val="002F4135"/>
    <w:rsid w:val="002F57D0"/>
    <w:rsid w:val="002F722D"/>
    <w:rsid w:val="00302115"/>
    <w:rsid w:val="003027E3"/>
    <w:rsid w:val="003038AC"/>
    <w:rsid w:val="00304ABE"/>
    <w:rsid w:val="00305F2B"/>
    <w:rsid w:val="003106E5"/>
    <w:rsid w:val="00313F1B"/>
    <w:rsid w:val="003214AC"/>
    <w:rsid w:val="003234C9"/>
    <w:rsid w:val="00327CAF"/>
    <w:rsid w:val="00331C3F"/>
    <w:rsid w:val="003325A0"/>
    <w:rsid w:val="0033578B"/>
    <w:rsid w:val="00340092"/>
    <w:rsid w:val="00340506"/>
    <w:rsid w:val="00343417"/>
    <w:rsid w:val="003448FC"/>
    <w:rsid w:val="00345020"/>
    <w:rsid w:val="00345D31"/>
    <w:rsid w:val="00346D60"/>
    <w:rsid w:val="003519D5"/>
    <w:rsid w:val="00352903"/>
    <w:rsid w:val="003552BF"/>
    <w:rsid w:val="003577BA"/>
    <w:rsid w:val="003655FC"/>
    <w:rsid w:val="00365F88"/>
    <w:rsid w:val="003726AC"/>
    <w:rsid w:val="003742ED"/>
    <w:rsid w:val="00374529"/>
    <w:rsid w:val="00375152"/>
    <w:rsid w:val="00376B9D"/>
    <w:rsid w:val="00377201"/>
    <w:rsid w:val="0038132B"/>
    <w:rsid w:val="00381678"/>
    <w:rsid w:val="00382133"/>
    <w:rsid w:val="00382278"/>
    <w:rsid w:val="00386B3E"/>
    <w:rsid w:val="00390621"/>
    <w:rsid w:val="003911C2"/>
    <w:rsid w:val="00391441"/>
    <w:rsid w:val="00391B4B"/>
    <w:rsid w:val="00394042"/>
    <w:rsid w:val="00394861"/>
    <w:rsid w:val="00395F62"/>
    <w:rsid w:val="003A0719"/>
    <w:rsid w:val="003A0F6E"/>
    <w:rsid w:val="003A2FAC"/>
    <w:rsid w:val="003A56A7"/>
    <w:rsid w:val="003A5865"/>
    <w:rsid w:val="003A5DB1"/>
    <w:rsid w:val="003A76BA"/>
    <w:rsid w:val="003B0C23"/>
    <w:rsid w:val="003B2237"/>
    <w:rsid w:val="003B4B9D"/>
    <w:rsid w:val="003B7D49"/>
    <w:rsid w:val="003C1994"/>
    <w:rsid w:val="003C1FD9"/>
    <w:rsid w:val="003C31A3"/>
    <w:rsid w:val="003C5172"/>
    <w:rsid w:val="003C683F"/>
    <w:rsid w:val="003C7736"/>
    <w:rsid w:val="003D46F9"/>
    <w:rsid w:val="003D49C5"/>
    <w:rsid w:val="003D4B33"/>
    <w:rsid w:val="003D71A0"/>
    <w:rsid w:val="003E0207"/>
    <w:rsid w:val="003E0763"/>
    <w:rsid w:val="003E0E24"/>
    <w:rsid w:val="003E1872"/>
    <w:rsid w:val="003E2096"/>
    <w:rsid w:val="003E5420"/>
    <w:rsid w:val="003E5E19"/>
    <w:rsid w:val="003F06AA"/>
    <w:rsid w:val="003F56FC"/>
    <w:rsid w:val="00400329"/>
    <w:rsid w:val="00401555"/>
    <w:rsid w:val="00402D65"/>
    <w:rsid w:val="004038A7"/>
    <w:rsid w:val="00406EA8"/>
    <w:rsid w:val="00413D01"/>
    <w:rsid w:val="004226D6"/>
    <w:rsid w:val="00425768"/>
    <w:rsid w:val="00427F1C"/>
    <w:rsid w:val="004305A1"/>
    <w:rsid w:val="00431256"/>
    <w:rsid w:val="00431A51"/>
    <w:rsid w:val="00431D64"/>
    <w:rsid w:val="00432D75"/>
    <w:rsid w:val="004333AB"/>
    <w:rsid w:val="00434552"/>
    <w:rsid w:val="0044544B"/>
    <w:rsid w:val="00451849"/>
    <w:rsid w:val="00452669"/>
    <w:rsid w:val="004533B8"/>
    <w:rsid w:val="00454686"/>
    <w:rsid w:val="00465387"/>
    <w:rsid w:val="00465763"/>
    <w:rsid w:val="00465B65"/>
    <w:rsid w:val="00470843"/>
    <w:rsid w:val="00472056"/>
    <w:rsid w:val="00472C7F"/>
    <w:rsid w:val="00473EBB"/>
    <w:rsid w:val="0047453C"/>
    <w:rsid w:val="00475FD0"/>
    <w:rsid w:val="00477072"/>
    <w:rsid w:val="0048464D"/>
    <w:rsid w:val="0048579D"/>
    <w:rsid w:val="004874CB"/>
    <w:rsid w:val="004878A5"/>
    <w:rsid w:val="004879C2"/>
    <w:rsid w:val="00487EA0"/>
    <w:rsid w:val="00490822"/>
    <w:rsid w:val="004912A8"/>
    <w:rsid w:val="004912C5"/>
    <w:rsid w:val="00494989"/>
    <w:rsid w:val="004A6E7C"/>
    <w:rsid w:val="004A7771"/>
    <w:rsid w:val="004B02B0"/>
    <w:rsid w:val="004B1C1E"/>
    <w:rsid w:val="004B2B91"/>
    <w:rsid w:val="004B3AD8"/>
    <w:rsid w:val="004B5496"/>
    <w:rsid w:val="004B624F"/>
    <w:rsid w:val="004C2304"/>
    <w:rsid w:val="004C37D2"/>
    <w:rsid w:val="004D1763"/>
    <w:rsid w:val="004D6033"/>
    <w:rsid w:val="004D608B"/>
    <w:rsid w:val="004D61AA"/>
    <w:rsid w:val="004D7594"/>
    <w:rsid w:val="004E0091"/>
    <w:rsid w:val="004E10E1"/>
    <w:rsid w:val="004E151B"/>
    <w:rsid w:val="004E1A7D"/>
    <w:rsid w:val="004E1F48"/>
    <w:rsid w:val="004E20C7"/>
    <w:rsid w:val="004E41D2"/>
    <w:rsid w:val="004E4C3B"/>
    <w:rsid w:val="004E552B"/>
    <w:rsid w:val="004E6457"/>
    <w:rsid w:val="004E65D9"/>
    <w:rsid w:val="004E696D"/>
    <w:rsid w:val="004F101E"/>
    <w:rsid w:val="004F3BFA"/>
    <w:rsid w:val="004F4F86"/>
    <w:rsid w:val="00500C5D"/>
    <w:rsid w:val="00502EA5"/>
    <w:rsid w:val="005039F7"/>
    <w:rsid w:val="0050446A"/>
    <w:rsid w:val="00507FD3"/>
    <w:rsid w:val="00510EA2"/>
    <w:rsid w:val="00513F5F"/>
    <w:rsid w:val="0052417C"/>
    <w:rsid w:val="005253E1"/>
    <w:rsid w:val="005259FA"/>
    <w:rsid w:val="00526D8B"/>
    <w:rsid w:val="00531506"/>
    <w:rsid w:val="00531908"/>
    <w:rsid w:val="00531C32"/>
    <w:rsid w:val="00533990"/>
    <w:rsid w:val="005352D5"/>
    <w:rsid w:val="0053671E"/>
    <w:rsid w:val="00537069"/>
    <w:rsid w:val="00540D15"/>
    <w:rsid w:val="00541A4B"/>
    <w:rsid w:val="00541B4E"/>
    <w:rsid w:val="00543247"/>
    <w:rsid w:val="00544AB4"/>
    <w:rsid w:val="005453A6"/>
    <w:rsid w:val="00545556"/>
    <w:rsid w:val="00551801"/>
    <w:rsid w:val="00556556"/>
    <w:rsid w:val="005574B2"/>
    <w:rsid w:val="005577DB"/>
    <w:rsid w:val="00562167"/>
    <w:rsid w:val="00562B5B"/>
    <w:rsid w:val="00563C63"/>
    <w:rsid w:val="00565F3A"/>
    <w:rsid w:val="00567FCA"/>
    <w:rsid w:val="005706E2"/>
    <w:rsid w:val="00570F71"/>
    <w:rsid w:val="005732B1"/>
    <w:rsid w:val="00574B6B"/>
    <w:rsid w:val="0057727D"/>
    <w:rsid w:val="00577776"/>
    <w:rsid w:val="00582D24"/>
    <w:rsid w:val="00583D67"/>
    <w:rsid w:val="00583F43"/>
    <w:rsid w:val="00584C07"/>
    <w:rsid w:val="0058556C"/>
    <w:rsid w:val="005901FA"/>
    <w:rsid w:val="00592481"/>
    <w:rsid w:val="005927FD"/>
    <w:rsid w:val="00593BBE"/>
    <w:rsid w:val="00594928"/>
    <w:rsid w:val="005956E5"/>
    <w:rsid w:val="0059662B"/>
    <w:rsid w:val="00597DDF"/>
    <w:rsid w:val="005A030C"/>
    <w:rsid w:val="005A2AEA"/>
    <w:rsid w:val="005A770E"/>
    <w:rsid w:val="005B0883"/>
    <w:rsid w:val="005B0D37"/>
    <w:rsid w:val="005B1FD7"/>
    <w:rsid w:val="005B34DF"/>
    <w:rsid w:val="005B353C"/>
    <w:rsid w:val="005B3FD4"/>
    <w:rsid w:val="005B4142"/>
    <w:rsid w:val="005B420B"/>
    <w:rsid w:val="005B5CDF"/>
    <w:rsid w:val="005B7333"/>
    <w:rsid w:val="005C7163"/>
    <w:rsid w:val="005C72A5"/>
    <w:rsid w:val="005C7F8D"/>
    <w:rsid w:val="005D66DF"/>
    <w:rsid w:val="005E0A49"/>
    <w:rsid w:val="005E29A8"/>
    <w:rsid w:val="005E2B53"/>
    <w:rsid w:val="005E431F"/>
    <w:rsid w:val="005E65BB"/>
    <w:rsid w:val="005E7E07"/>
    <w:rsid w:val="005F2123"/>
    <w:rsid w:val="005F2CE4"/>
    <w:rsid w:val="005F4D40"/>
    <w:rsid w:val="005F75ED"/>
    <w:rsid w:val="00601ACE"/>
    <w:rsid w:val="006028AC"/>
    <w:rsid w:val="006072A6"/>
    <w:rsid w:val="00607A7C"/>
    <w:rsid w:val="00612084"/>
    <w:rsid w:val="006145E9"/>
    <w:rsid w:val="006179A4"/>
    <w:rsid w:val="00617BFA"/>
    <w:rsid w:val="00622B91"/>
    <w:rsid w:val="00624147"/>
    <w:rsid w:val="006244FB"/>
    <w:rsid w:val="00624FB8"/>
    <w:rsid w:val="00626CBE"/>
    <w:rsid w:val="006313A1"/>
    <w:rsid w:val="00632956"/>
    <w:rsid w:val="0063460A"/>
    <w:rsid w:val="00636951"/>
    <w:rsid w:val="006503B9"/>
    <w:rsid w:val="00650691"/>
    <w:rsid w:val="0065099A"/>
    <w:rsid w:val="006543F5"/>
    <w:rsid w:val="00657ADF"/>
    <w:rsid w:val="00657C7C"/>
    <w:rsid w:val="0066490B"/>
    <w:rsid w:val="006649BB"/>
    <w:rsid w:val="00665651"/>
    <w:rsid w:val="006676D5"/>
    <w:rsid w:val="00672B20"/>
    <w:rsid w:val="0067402C"/>
    <w:rsid w:val="00677886"/>
    <w:rsid w:val="00681D65"/>
    <w:rsid w:val="0068452B"/>
    <w:rsid w:val="00684963"/>
    <w:rsid w:val="00686844"/>
    <w:rsid w:val="00695D64"/>
    <w:rsid w:val="00696682"/>
    <w:rsid w:val="006A3AC4"/>
    <w:rsid w:val="006A4A89"/>
    <w:rsid w:val="006B4C9F"/>
    <w:rsid w:val="006B654F"/>
    <w:rsid w:val="006C014A"/>
    <w:rsid w:val="006C04AE"/>
    <w:rsid w:val="006C24FD"/>
    <w:rsid w:val="006C3E2A"/>
    <w:rsid w:val="006D029E"/>
    <w:rsid w:val="006D0333"/>
    <w:rsid w:val="006D2080"/>
    <w:rsid w:val="006D23F4"/>
    <w:rsid w:val="006D537A"/>
    <w:rsid w:val="006D5BEB"/>
    <w:rsid w:val="006D5E76"/>
    <w:rsid w:val="006D6E3F"/>
    <w:rsid w:val="006E4096"/>
    <w:rsid w:val="006E58CA"/>
    <w:rsid w:val="006F08E3"/>
    <w:rsid w:val="006F5BDE"/>
    <w:rsid w:val="006F5F90"/>
    <w:rsid w:val="006F61D1"/>
    <w:rsid w:val="006F7461"/>
    <w:rsid w:val="00702CA0"/>
    <w:rsid w:val="00703704"/>
    <w:rsid w:val="00704BBB"/>
    <w:rsid w:val="007072BE"/>
    <w:rsid w:val="00707677"/>
    <w:rsid w:val="007121EE"/>
    <w:rsid w:val="00715110"/>
    <w:rsid w:val="00716DC0"/>
    <w:rsid w:val="007206C2"/>
    <w:rsid w:val="00722AB6"/>
    <w:rsid w:val="00727BCB"/>
    <w:rsid w:val="00727D5B"/>
    <w:rsid w:val="00733F14"/>
    <w:rsid w:val="007411B4"/>
    <w:rsid w:val="00741A26"/>
    <w:rsid w:val="00742E92"/>
    <w:rsid w:val="00743080"/>
    <w:rsid w:val="0074759F"/>
    <w:rsid w:val="0075312C"/>
    <w:rsid w:val="0075654A"/>
    <w:rsid w:val="007567B6"/>
    <w:rsid w:val="007604E0"/>
    <w:rsid w:val="00763E88"/>
    <w:rsid w:val="007649C0"/>
    <w:rsid w:val="007719CF"/>
    <w:rsid w:val="007727B8"/>
    <w:rsid w:val="00772FF6"/>
    <w:rsid w:val="00776DA7"/>
    <w:rsid w:val="00787AF4"/>
    <w:rsid w:val="00790760"/>
    <w:rsid w:val="00790A97"/>
    <w:rsid w:val="00792D99"/>
    <w:rsid w:val="0079382F"/>
    <w:rsid w:val="00797373"/>
    <w:rsid w:val="00797750"/>
    <w:rsid w:val="007A01EA"/>
    <w:rsid w:val="007A12E7"/>
    <w:rsid w:val="007A37C0"/>
    <w:rsid w:val="007A4669"/>
    <w:rsid w:val="007A72ED"/>
    <w:rsid w:val="007B1A4F"/>
    <w:rsid w:val="007B1AAD"/>
    <w:rsid w:val="007B2B21"/>
    <w:rsid w:val="007B4EF7"/>
    <w:rsid w:val="007B5770"/>
    <w:rsid w:val="007B589A"/>
    <w:rsid w:val="007B693E"/>
    <w:rsid w:val="007B7608"/>
    <w:rsid w:val="007C0DCD"/>
    <w:rsid w:val="007C287B"/>
    <w:rsid w:val="007C40F3"/>
    <w:rsid w:val="007C4847"/>
    <w:rsid w:val="007D01CF"/>
    <w:rsid w:val="007D0713"/>
    <w:rsid w:val="007D20FD"/>
    <w:rsid w:val="007D2ABC"/>
    <w:rsid w:val="007E1E59"/>
    <w:rsid w:val="007E526C"/>
    <w:rsid w:val="007E58AE"/>
    <w:rsid w:val="007E5A62"/>
    <w:rsid w:val="007E7DEB"/>
    <w:rsid w:val="007F0799"/>
    <w:rsid w:val="007F2AAB"/>
    <w:rsid w:val="007F4A69"/>
    <w:rsid w:val="007F61ED"/>
    <w:rsid w:val="007F72F2"/>
    <w:rsid w:val="0080100D"/>
    <w:rsid w:val="008049E6"/>
    <w:rsid w:val="00805148"/>
    <w:rsid w:val="008053DA"/>
    <w:rsid w:val="008054D9"/>
    <w:rsid w:val="00806D49"/>
    <w:rsid w:val="0081064B"/>
    <w:rsid w:val="0081071B"/>
    <w:rsid w:val="00813424"/>
    <w:rsid w:val="00813F24"/>
    <w:rsid w:val="0081517F"/>
    <w:rsid w:val="00817F63"/>
    <w:rsid w:val="008206C4"/>
    <w:rsid w:val="0082435F"/>
    <w:rsid w:val="008252C2"/>
    <w:rsid w:val="00826A92"/>
    <w:rsid w:val="00833343"/>
    <w:rsid w:val="0083378C"/>
    <w:rsid w:val="00840B7A"/>
    <w:rsid w:val="00844A7E"/>
    <w:rsid w:val="0084723A"/>
    <w:rsid w:val="00847323"/>
    <w:rsid w:val="00852008"/>
    <w:rsid w:val="00852231"/>
    <w:rsid w:val="008543E0"/>
    <w:rsid w:val="00854CA2"/>
    <w:rsid w:val="0085620F"/>
    <w:rsid w:val="008564FE"/>
    <w:rsid w:val="00856AC1"/>
    <w:rsid w:val="00856D3E"/>
    <w:rsid w:val="00864F99"/>
    <w:rsid w:val="00865B7B"/>
    <w:rsid w:val="0087213F"/>
    <w:rsid w:val="008729E0"/>
    <w:rsid w:val="008732FA"/>
    <w:rsid w:val="0087551E"/>
    <w:rsid w:val="00875ADD"/>
    <w:rsid w:val="00877B25"/>
    <w:rsid w:val="00880FE2"/>
    <w:rsid w:val="00882AAF"/>
    <w:rsid w:val="00882BB1"/>
    <w:rsid w:val="008847F4"/>
    <w:rsid w:val="00886698"/>
    <w:rsid w:val="00890DDA"/>
    <w:rsid w:val="0089218D"/>
    <w:rsid w:val="00897638"/>
    <w:rsid w:val="008A0576"/>
    <w:rsid w:val="008A50DE"/>
    <w:rsid w:val="008A554A"/>
    <w:rsid w:val="008A602C"/>
    <w:rsid w:val="008A64EF"/>
    <w:rsid w:val="008A7A83"/>
    <w:rsid w:val="008B07DE"/>
    <w:rsid w:val="008C0812"/>
    <w:rsid w:val="008C1229"/>
    <w:rsid w:val="008C3B9C"/>
    <w:rsid w:val="008C4445"/>
    <w:rsid w:val="008C627E"/>
    <w:rsid w:val="008C7D55"/>
    <w:rsid w:val="008C7E3D"/>
    <w:rsid w:val="008D0EFF"/>
    <w:rsid w:val="008D1BBC"/>
    <w:rsid w:val="008D31F3"/>
    <w:rsid w:val="008D3D62"/>
    <w:rsid w:val="008D4DCC"/>
    <w:rsid w:val="008D5C89"/>
    <w:rsid w:val="008D65B9"/>
    <w:rsid w:val="008E0C75"/>
    <w:rsid w:val="008E1EDD"/>
    <w:rsid w:val="008E216D"/>
    <w:rsid w:val="008E32D6"/>
    <w:rsid w:val="008E3576"/>
    <w:rsid w:val="008E4A8F"/>
    <w:rsid w:val="00903731"/>
    <w:rsid w:val="00904EF1"/>
    <w:rsid w:val="0090541B"/>
    <w:rsid w:val="009068A3"/>
    <w:rsid w:val="00910C49"/>
    <w:rsid w:val="00912610"/>
    <w:rsid w:val="00912CF2"/>
    <w:rsid w:val="0091372C"/>
    <w:rsid w:val="00915642"/>
    <w:rsid w:val="0091729E"/>
    <w:rsid w:val="009177A5"/>
    <w:rsid w:val="00920D2F"/>
    <w:rsid w:val="00921C20"/>
    <w:rsid w:val="009258EB"/>
    <w:rsid w:val="00931BD4"/>
    <w:rsid w:val="00932308"/>
    <w:rsid w:val="00935061"/>
    <w:rsid w:val="00936897"/>
    <w:rsid w:val="00937576"/>
    <w:rsid w:val="009405E3"/>
    <w:rsid w:val="00941F24"/>
    <w:rsid w:val="00944C1A"/>
    <w:rsid w:val="00945909"/>
    <w:rsid w:val="00947651"/>
    <w:rsid w:val="00951894"/>
    <w:rsid w:val="00953165"/>
    <w:rsid w:val="009567F8"/>
    <w:rsid w:val="0095686E"/>
    <w:rsid w:val="00957FF6"/>
    <w:rsid w:val="009608A7"/>
    <w:rsid w:val="0096272C"/>
    <w:rsid w:val="0097056C"/>
    <w:rsid w:val="00970F61"/>
    <w:rsid w:val="00973DCB"/>
    <w:rsid w:val="009743F8"/>
    <w:rsid w:val="00975295"/>
    <w:rsid w:val="00980631"/>
    <w:rsid w:val="00983437"/>
    <w:rsid w:val="00993B19"/>
    <w:rsid w:val="0099546B"/>
    <w:rsid w:val="009A2939"/>
    <w:rsid w:val="009A39DC"/>
    <w:rsid w:val="009A6645"/>
    <w:rsid w:val="009B3876"/>
    <w:rsid w:val="009B40B9"/>
    <w:rsid w:val="009B7F14"/>
    <w:rsid w:val="009C0F37"/>
    <w:rsid w:val="009C476F"/>
    <w:rsid w:val="009C7211"/>
    <w:rsid w:val="009D18FA"/>
    <w:rsid w:val="009D2174"/>
    <w:rsid w:val="009D27DC"/>
    <w:rsid w:val="009D2EF8"/>
    <w:rsid w:val="009D4A9D"/>
    <w:rsid w:val="009D692C"/>
    <w:rsid w:val="009D7CAB"/>
    <w:rsid w:val="009D7EEF"/>
    <w:rsid w:val="009E09DE"/>
    <w:rsid w:val="009E3EC6"/>
    <w:rsid w:val="009F10DF"/>
    <w:rsid w:val="009F17E6"/>
    <w:rsid w:val="009F2716"/>
    <w:rsid w:val="009F3000"/>
    <w:rsid w:val="009F5018"/>
    <w:rsid w:val="009F575E"/>
    <w:rsid w:val="009F7152"/>
    <w:rsid w:val="00A00254"/>
    <w:rsid w:val="00A0028F"/>
    <w:rsid w:val="00A008BF"/>
    <w:rsid w:val="00A01051"/>
    <w:rsid w:val="00A043A7"/>
    <w:rsid w:val="00A058CB"/>
    <w:rsid w:val="00A072BA"/>
    <w:rsid w:val="00A0748E"/>
    <w:rsid w:val="00A0766F"/>
    <w:rsid w:val="00A119BB"/>
    <w:rsid w:val="00A14E1D"/>
    <w:rsid w:val="00A21469"/>
    <w:rsid w:val="00A242B3"/>
    <w:rsid w:val="00A245EF"/>
    <w:rsid w:val="00A2578C"/>
    <w:rsid w:val="00A3412B"/>
    <w:rsid w:val="00A356EB"/>
    <w:rsid w:val="00A367D7"/>
    <w:rsid w:val="00A427A7"/>
    <w:rsid w:val="00A45EF0"/>
    <w:rsid w:val="00A4633C"/>
    <w:rsid w:val="00A46C38"/>
    <w:rsid w:val="00A5016B"/>
    <w:rsid w:val="00A560EC"/>
    <w:rsid w:val="00A601AD"/>
    <w:rsid w:val="00A606F9"/>
    <w:rsid w:val="00A60AE6"/>
    <w:rsid w:val="00A61BA9"/>
    <w:rsid w:val="00A66890"/>
    <w:rsid w:val="00A67180"/>
    <w:rsid w:val="00A7041B"/>
    <w:rsid w:val="00A704CD"/>
    <w:rsid w:val="00A70B8F"/>
    <w:rsid w:val="00A732CD"/>
    <w:rsid w:val="00A75C98"/>
    <w:rsid w:val="00A772C6"/>
    <w:rsid w:val="00A773FA"/>
    <w:rsid w:val="00A81F8A"/>
    <w:rsid w:val="00A83EBF"/>
    <w:rsid w:val="00A85C5C"/>
    <w:rsid w:val="00A86C7D"/>
    <w:rsid w:val="00A91108"/>
    <w:rsid w:val="00A9219B"/>
    <w:rsid w:val="00A93333"/>
    <w:rsid w:val="00A934C8"/>
    <w:rsid w:val="00A9576D"/>
    <w:rsid w:val="00A95C4E"/>
    <w:rsid w:val="00AA2428"/>
    <w:rsid w:val="00AA4369"/>
    <w:rsid w:val="00AA4DEC"/>
    <w:rsid w:val="00AB0734"/>
    <w:rsid w:val="00AB0C9B"/>
    <w:rsid w:val="00AB15DE"/>
    <w:rsid w:val="00AB466C"/>
    <w:rsid w:val="00AB7F38"/>
    <w:rsid w:val="00AC37F8"/>
    <w:rsid w:val="00AC72DD"/>
    <w:rsid w:val="00AC7F51"/>
    <w:rsid w:val="00AD0113"/>
    <w:rsid w:val="00AD02B3"/>
    <w:rsid w:val="00AD47CF"/>
    <w:rsid w:val="00AD5572"/>
    <w:rsid w:val="00AE0045"/>
    <w:rsid w:val="00AE16BA"/>
    <w:rsid w:val="00AE5197"/>
    <w:rsid w:val="00AF0D7A"/>
    <w:rsid w:val="00B01F99"/>
    <w:rsid w:val="00B123DB"/>
    <w:rsid w:val="00B14D4E"/>
    <w:rsid w:val="00B1585B"/>
    <w:rsid w:val="00B250B0"/>
    <w:rsid w:val="00B25693"/>
    <w:rsid w:val="00B31964"/>
    <w:rsid w:val="00B40684"/>
    <w:rsid w:val="00B43451"/>
    <w:rsid w:val="00B44AA6"/>
    <w:rsid w:val="00B4550A"/>
    <w:rsid w:val="00B46465"/>
    <w:rsid w:val="00B46990"/>
    <w:rsid w:val="00B475E2"/>
    <w:rsid w:val="00B506F1"/>
    <w:rsid w:val="00B51A03"/>
    <w:rsid w:val="00B556D1"/>
    <w:rsid w:val="00B626DA"/>
    <w:rsid w:val="00B6435E"/>
    <w:rsid w:val="00B66762"/>
    <w:rsid w:val="00B67108"/>
    <w:rsid w:val="00B70716"/>
    <w:rsid w:val="00B7095E"/>
    <w:rsid w:val="00B7152C"/>
    <w:rsid w:val="00B74E6D"/>
    <w:rsid w:val="00B75F1F"/>
    <w:rsid w:val="00B76579"/>
    <w:rsid w:val="00B81E1C"/>
    <w:rsid w:val="00B8465F"/>
    <w:rsid w:val="00B84DF5"/>
    <w:rsid w:val="00B913CB"/>
    <w:rsid w:val="00B91D57"/>
    <w:rsid w:val="00B94E84"/>
    <w:rsid w:val="00B967B4"/>
    <w:rsid w:val="00BA10F3"/>
    <w:rsid w:val="00BA3FBA"/>
    <w:rsid w:val="00BA6D13"/>
    <w:rsid w:val="00BA6D40"/>
    <w:rsid w:val="00BA79D2"/>
    <w:rsid w:val="00BB1AAA"/>
    <w:rsid w:val="00BB387A"/>
    <w:rsid w:val="00BB3C83"/>
    <w:rsid w:val="00BC174D"/>
    <w:rsid w:val="00BC55C7"/>
    <w:rsid w:val="00BC6978"/>
    <w:rsid w:val="00BC7497"/>
    <w:rsid w:val="00BD274B"/>
    <w:rsid w:val="00BD4169"/>
    <w:rsid w:val="00BD6F0E"/>
    <w:rsid w:val="00BE21D1"/>
    <w:rsid w:val="00BE31B0"/>
    <w:rsid w:val="00BE5A89"/>
    <w:rsid w:val="00BF0C18"/>
    <w:rsid w:val="00BF3559"/>
    <w:rsid w:val="00BF39C2"/>
    <w:rsid w:val="00C002B8"/>
    <w:rsid w:val="00C00D31"/>
    <w:rsid w:val="00C0241D"/>
    <w:rsid w:val="00C03CCD"/>
    <w:rsid w:val="00C04D7B"/>
    <w:rsid w:val="00C064B1"/>
    <w:rsid w:val="00C068E1"/>
    <w:rsid w:val="00C07C8A"/>
    <w:rsid w:val="00C07C98"/>
    <w:rsid w:val="00C17419"/>
    <w:rsid w:val="00C179DA"/>
    <w:rsid w:val="00C20ABA"/>
    <w:rsid w:val="00C22130"/>
    <w:rsid w:val="00C232CB"/>
    <w:rsid w:val="00C2657F"/>
    <w:rsid w:val="00C31DC1"/>
    <w:rsid w:val="00C32D42"/>
    <w:rsid w:val="00C343DC"/>
    <w:rsid w:val="00C36618"/>
    <w:rsid w:val="00C40120"/>
    <w:rsid w:val="00C42522"/>
    <w:rsid w:val="00C43605"/>
    <w:rsid w:val="00C46A9F"/>
    <w:rsid w:val="00C47A9B"/>
    <w:rsid w:val="00C5034A"/>
    <w:rsid w:val="00C52D2E"/>
    <w:rsid w:val="00C5534A"/>
    <w:rsid w:val="00C56949"/>
    <w:rsid w:val="00C56D7A"/>
    <w:rsid w:val="00C63D39"/>
    <w:rsid w:val="00C65C2E"/>
    <w:rsid w:val="00C6719F"/>
    <w:rsid w:val="00C70F15"/>
    <w:rsid w:val="00C7336A"/>
    <w:rsid w:val="00C73843"/>
    <w:rsid w:val="00C7504F"/>
    <w:rsid w:val="00C768E8"/>
    <w:rsid w:val="00C83F40"/>
    <w:rsid w:val="00C87253"/>
    <w:rsid w:val="00C930FF"/>
    <w:rsid w:val="00C9666A"/>
    <w:rsid w:val="00C96F7B"/>
    <w:rsid w:val="00C97A3D"/>
    <w:rsid w:val="00CA4201"/>
    <w:rsid w:val="00CA52FA"/>
    <w:rsid w:val="00CB2D18"/>
    <w:rsid w:val="00CB3702"/>
    <w:rsid w:val="00CB5DAC"/>
    <w:rsid w:val="00CB7C8F"/>
    <w:rsid w:val="00CC02E5"/>
    <w:rsid w:val="00CC62CE"/>
    <w:rsid w:val="00CD0765"/>
    <w:rsid w:val="00CD30C2"/>
    <w:rsid w:val="00CD31C6"/>
    <w:rsid w:val="00CD4030"/>
    <w:rsid w:val="00CD4A68"/>
    <w:rsid w:val="00CD5C45"/>
    <w:rsid w:val="00CD5C8E"/>
    <w:rsid w:val="00CD672C"/>
    <w:rsid w:val="00CE03AE"/>
    <w:rsid w:val="00CE1EF2"/>
    <w:rsid w:val="00CE56BB"/>
    <w:rsid w:val="00CE571B"/>
    <w:rsid w:val="00CE792D"/>
    <w:rsid w:val="00CF0AEA"/>
    <w:rsid w:val="00CF0AFF"/>
    <w:rsid w:val="00CF1E09"/>
    <w:rsid w:val="00CF363A"/>
    <w:rsid w:val="00CF3C69"/>
    <w:rsid w:val="00CF5830"/>
    <w:rsid w:val="00CF5835"/>
    <w:rsid w:val="00CF7228"/>
    <w:rsid w:val="00D00203"/>
    <w:rsid w:val="00D006A3"/>
    <w:rsid w:val="00D0329C"/>
    <w:rsid w:val="00D04C87"/>
    <w:rsid w:val="00D07997"/>
    <w:rsid w:val="00D1215D"/>
    <w:rsid w:val="00D14860"/>
    <w:rsid w:val="00D201EF"/>
    <w:rsid w:val="00D21E5F"/>
    <w:rsid w:val="00D22A23"/>
    <w:rsid w:val="00D260CC"/>
    <w:rsid w:val="00D27381"/>
    <w:rsid w:val="00D302C4"/>
    <w:rsid w:val="00D31B3C"/>
    <w:rsid w:val="00D32867"/>
    <w:rsid w:val="00D33DC8"/>
    <w:rsid w:val="00D34A20"/>
    <w:rsid w:val="00D350FA"/>
    <w:rsid w:val="00D361DF"/>
    <w:rsid w:val="00D4092F"/>
    <w:rsid w:val="00D419FE"/>
    <w:rsid w:val="00D4298D"/>
    <w:rsid w:val="00D4507F"/>
    <w:rsid w:val="00D47E60"/>
    <w:rsid w:val="00D518A9"/>
    <w:rsid w:val="00D53789"/>
    <w:rsid w:val="00D54A31"/>
    <w:rsid w:val="00D55CB9"/>
    <w:rsid w:val="00D574B1"/>
    <w:rsid w:val="00D62EBD"/>
    <w:rsid w:val="00D67FFA"/>
    <w:rsid w:val="00D71A9D"/>
    <w:rsid w:val="00D77FDF"/>
    <w:rsid w:val="00D81D75"/>
    <w:rsid w:val="00D820E4"/>
    <w:rsid w:val="00D90182"/>
    <w:rsid w:val="00D92AE3"/>
    <w:rsid w:val="00D951AA"/>
    <w:rsid w:val="00D95B60"/>
    <w:rsid w:val="00D95EB1"/>
    <w:rsid w:val="00DA0A34"/>
    <w:rsid w:val="00DA11C5"/>
    <w:rsid w:val="00DA318D"/>
    <w:rsid w:val="00DA3C82"/>
    <w:rsid w:val="00DA4432"/>
    <w:rsid w:val="00DA54F2"/>
    <w:rsid w:val="00DA5AE6"/>
    <w:rsid w:val="00DA6028"/>
    <w:rsid w:val="00DB0C48"/>
    <w:rsid w:val="00DB3FC4"/>
    <w:rsid w:val="00DB4B78"/>
    <w:rsid w:val="00DB594C"/>
    <w:rsid w:val="00DB63BC"/>
    <w:rsid w:val="00DC1F98"/>
    <w:rsid w:val="00DC3681"/>
    <w:rsid w:val="00DC5E6F"/>
    <w:rsid w:val="00DD141F"/>
    <w:rsid w:val="00DD3410"/>
    <w:rsid w:val="00DD6D12"/>
    <w:rsid w:val="00DD6D85"/>
    <w:rsid w:val="00DD7AD6"/>
    <w:rsid w:val="00DE55D2"/>
    <w:rsid w:val="00DE6F85"/>
    <w:rsid w:val="00DE72E4"/>
    <w:rsid w:val="00DF05F4"/>
    <w:rsid w:val="00DF16E3"/>
    <w:rsid w:val="00DF326A"/>
    <w:rsid w:val="00DF4A21"/>
    <w:rsid w:val="00DF4D02"/>
    <w:rsid w:val="00DF7F07"/>
    <w:rsid w:val="00E00488"/>
    <w:rsid w:val="00E02607"/>
    <w:rsid w:val="00E072F3"/>
    <w:rsid w:val="00E15B84"/>
    <w:rsid w:val="00E173D5"/>
    <w:rsid w:val="00E200AE"/>
    <w:rsid w:val="00E21919"/>
    <w:rsid w:val="00E22939"/>
    <w:rsid w:val="00E25633"/>
    <w:rsid w:val="00E27DB0"/>
    <w:rsid w:val="00E318CA"/>
    <w:rsid w:val="00E34AB7"/>
    <w:rsid w:val="00E374CC"/>
    <w:rsid w:val="00E40F2E"/>
    <w:rsid w:val="00E4149F"/>
    <w:rsid w:val="00E425CE"/>
    <w:rsid w:val="00E43E50"/>
    <w:rsid w:val="00E4514B"/>
    <w:rsid w:val="00E511F4"/>
    <w:rsid w:val="00E51B0A"/>
    <w:rsid w:val="00E5280F"/>
    <w:rsid w:val="00E534C0"/>
    <w:rsid w:val="00E57989"/>
    <w:rsid w:val="00E6183E"/>
    <w:rsid w:val="00E62231"/>
    <w:rsid w:val="00E67B62"/>
    <w:rsid w:val="00E7105C"/>
    <w:rsid w:val="00E7120D"/>
    <w:rsid w:val="00E72F2E"/>
    <w:rsid w:val="00E73D9C"/>
    <w:rsid w:val="00E742A8"/>
    <w:rsid w:val="00E77BAA"/>
    <w:rsid w:val="00E82173"/>
    <w:rsid w:val="00E8268D"/>
    <w:rsid w:val="00E82A86"/>
    <w:rsid w:val="00E844C9"/>
    <w:rsid w:val="00E85BB0"/>
    <w:rsid w:val="00E87645"/>
    <w:rsid w:val="00E90C5A"/>
    <w:rsid w:val="00E91394"/>
    <w:rsid w:val="00E91590"/>
    <w:rsid w:val="00E94220"/>
    <w:rsid w:val="00E959A1"/>
    <w:rsid w:val="00E96788"/>
    <w:rsid w:val="00EA304C"/>
    <w:rsid w:val="00EA3E63"/>
    <w:rsid w:val="00EA42A3"/>
    <w:rsid w:val="00EA4910"/>
    <w:rsid w:val="00EA7F09"/>
    <w:rsid w:val="00EB0635"/>
    <w:rsid w:val="00EB0DF2"/>
    <w:rsid w:val="00EB1A0B"/>
    <w:rsid w:val="00EB2558"/>
    <w:rsid w:val="00EB3904"/>
    <w:rsid w:val="00EB72A5"/>
    <w:rsid w:val="00EB7C01"/>
    <w:rsid w:val="00EC19BE"/>
    <w:rsid w:val="00ED1935"/>
    <w:rsid w:val="00ED2B76"/>
    <w:rsid w:val="00ED3595"/>
    <w:rsid w:val="00ED6DE7"/>
    <w:rsid w:val="00ED7D07"/>
    <w:rsid w:val="00EE08B7"/>
    <w:rsid w:val="00EE1EFC"/>
    <w:rsid w:val="00EE4A66"/>
    <w:rsid w:val="00EE7566"/>
    <w:rsid w:val="00EE7E05"/>
    <w:rsid w:val="00EF1D1E"/>
    <w:rsid w:val="00EF4FA4"/>
    <w:rsid w:val="00F02FE1"/>
    <w:rsid w:val="00F049BD"/>
    <w:rsid w:val="00F139A4"/>
    <w:rsid w:val="00F203DB"/>
    <w:rsid w:val="00F2195B"/>
    <w:rsid w:val="00F22F62"/>
    <w:rsid w:val="00F326A8"/>
    <w:rsid w:val="00F35B4E"/>
    <w:rsid w:val="00F36F57"/>
    <w:rsid w:val="00F36F6D"/>
    <w:rsid w:val="00F426CE"/>
    <w:rsid w:val="00F4366F"/>
    <w:rsid w:val="00F44236"/>
    <w:rsid w:val="00F45C3A"/>
    <w:rsid w:val="00F507D2"/>
    <w:rsid w:val="00F51AF7"/>
    <w:rsid w:val="00F52123"/>
    <w:rsid w:val="00F52802"/>
    <w:rsid w:val="00F62ACA"/>
    <w:rsid w:val="00F654FE"/>
    <w:rsid w:val="00F659C8"/>
    <w:rsid w:val="00F65A41"/>
    <w:rsid w:val="00F663A9"/>
    <w:rsid w:val="00F66E74"/>
    <w:rsid w:val="00F706D4"/>
    <w:rsid w:val="00F719F7"/>
    <w:rsid w:val="00F7296B"/>
    <w:rsid w:val="00F74C07"/>
    <w:rsid w:val="00F76959"/>
    <w:rsid w:val="00F777E6"/>
    <w:rsid w:val="00F8075C"/>
    <w:rsid w:val="00F94540"/>
    <w:rsid w:val="00F96D62"/>
    <w:rsid w:val="00F97ACD"/>
    <w:rsid w:val="00FA2D8D"/>
    <w:rsid w:val="00FA2DB0"/>
    <w:rsid w:val="00FA3143"/>
    <w:rsid w:val="00FB215A"/>
    <w:rsid w:val="00FB4195"/>
    <w:rsid w:val="00FB6108"/>
    <w:rsid w:val="00FB6CFF"/>
    <w:rsid w:val="00FB73FB"/>
    <w:rsid w:val="00FB7B9B"/>
    <w:rsid w:val="00FC1873"/>
    <w:rsid w:val="00FC21BC"/>
    <w:rsid w:val="00FC22AB"/>
    <w:rsid w:val="00FC654F"/>
    <w:rsid w:val="00FC6D00"/>
    <w:rsid w:val="00FC6E86"/>
    <w:rsid w:val="00FD154D"/>
    <w:rsid w:val="00FD19C0"/>
    <w:rsid w:val="00FD25AE"/>
    <w:rsid w:val="00FD4343"/>
    <w:rsid w:val="00FE5C22"/>
    <w:rsid w:val="00FE5DC8"/>
    <w:rsid w:val="00FE6E31"/>
    <w:rsid w:val="00FE7414"/>
    <w:rsid w:val="00FE78CE"/>
    <w:rsid w:val="00FF19CA"/>
    <w:rsid w:val="00FF2136"/>
    <w:rsid w:val="00FF2722"/>
    <w:rsid w:val="00FF43EB"/>
    <w:rsid w:val="00FF4684"/>
    <w:rsid w:val="00FF4FF0"/>
    <w:rsid w:val="00FF7753"/>
    <w:rsid w:val="01025D27"/>
    <w:rsid w:val="2460EB89"/>
    <w:rsid w:val="2F663C11"/>
    <w:rsid w:val="3315FC19"/>
    <w:rsid w:val="46D08694"/>
    <w:rsid w:val="4DCAD6A3"/>
    <w:rsid w:val="5B47FEF8"/>
    <w:rsid w:val="5D38ECFF"/>
    <w:rsid w:val="60D11522"/>
    <w:rsid w:val="6F7C1A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FDA2F"/>
  <w15:docId w15:val="{F7FBD5D0-3347-4263-A83F-EA16B5C8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801"/>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Pregunta"/>
    <w:basedOn w:val="Normal"/>
    <w:next w:val="Normal"/>
    <w:link w:val="Ttulo1Car"/>
    <w:uiPriority w:val="99"/>
    <w:qFormat/>
    <w:rsid w:val="00551801"/>
    <w:pPr>
      <w:keepNext/>
      <w:jc w:val="center"/>
      <w:outlineLvl w:val="0"/>
    </w:pPr>
    <w:rPr>
      <w:rFonts w:ascii="Arial" w:hAnsi="Arial"/>
      <w:b/>
      <w:color w:val="000000"/>
      <w:szCs w:val="20"/>
      <w:lang w:val="es-ES_tradnl"/>
    </w:rPr>
  </w:style>
  <w:style w:type="paragraph" w:styleId="Ttulo2">
    <w:name w:val="heading 2"/>
    <w:basedOn w:val="Normal"/>
    <w:next w:val="Normal"/>
    <w:link w:val="Ttulo2Car"/>
    <w:qFormat/>
    <w:rsid w:val="00551801"/>
    <w:pPr>
      <w:keepNext/>
      <w:tabs>
        <w:tab w:val="left" w:pos="0"/>
        <w:tab w:val="center" w:pos="4135"/>
        <w:tab w:val="left" w:pos="4248"/>
        <w:tab w:val="left" w:pos="4956"/>
        <w:tab w:val="left" w:pos="5664"/>
        <w:tab w:val="left" w:pos="6372"/>
        <w:tab w:val="left" w:pos="7080"/>
        <w:tab w:val="left" w:pos="7788"/>
        <w:tab w:val="left" w:pos="8496"/>
      </w:tabs>
      <w:jc w:val="center"/>
      <w:outlineLvl w:val="1"/>
    </w:pPr>
    <w:rPr>
      <w:rFonts w:ascii="Arial" w:hAnsi="Arial"/>
      <w:b/>
      <w:szCs w:val="20"/>
      <w:lang w:val="es-ES_tradnl"/>
    </w:rPr>
  </w:style>
  <w:style w:type="paragraph" w:styleId="Ttulo3">
    <w:name w:val="heading 3"/>
    <w:basedOn w:val="Normal"/>
    <w:next w:val="Normal"/>
    <w:link w:val="Ttulo3Car"/>
    <w:qFormat/>
    <w:rsid w:val="00551801"/>
    <w:pPr>
      <w:keepNext/>
      <w:jc w:val="both"/>
      <w:outlineLvl w:val="2"/>
    </w:pPr>
    <w:rPr>
      <w:rFonts w:ascii="Arial" w:hAnsi="Arial" w:cs="Arial"/>
      <w:b/>
      <w:szCs w:val="20"/>
    </w:rPr>
  </w:style>
  <w:style w:type="paragraph" w:styleId="Ttulo4">
    <w:name w:val="heading 4"/>
    <w:basedOn w:val="Normal"/>
    <w:next w:val="Normal"/>
    <w:link w:val="Ttulo4Car"/>
    <w:qFormat/>
    <w:rsid w:val="00551801"/>
    <w:pPr>
      <w:keepNext/>
      <w:autoSpaceDE w:val="0"/>
      <w:autoSpaceDN w:val="0"/>
      <w:adjustRightInd w:val="0"/>
      <w:spacing w:before="1" w:after="1"/>
      <w:jc w:val="center"/>
      <w:outlineLvl w:val="3"/>
    </w:pPr>
    <w:rPr>
      <w:rFonts w:ascii="Arial" w:hAnsi="Arial" w:cs="Arial"/>
      <w:b/>
      <w:bCs/>
      <w:color w:val="000000"/>
      <w:sz w:val="23"/>
      <w:szCs w:val="23"/>
    </w:rPr>
  </w:style>
  <w:style w:type="paragraph" w:styleId="Ttulo5">
    <w:name w:val="heading 5"/>
    <w:basedOn w:val="Normal"/>
    <w:next w:val="Normal"/>
    <w:link w:val="Ttulo5Car"/>
    <w:qFormat/>
    <w:rsid w:val="00551801"/>
    <w:pPr>
      <w:keepNext/>
      <w:autoSpaceDE w:val="0"/>
      <w:autoSpaceDN w:val="0"/>
      <w:adjustRightInd w:val="0"/>
      <w:spacing w:before="1" w:after="1"/>
      <w:ind w:left="720"/>
      <w:jc w:val="center"/>
      <w:outlineLvl w:val="4"/>
    </w:pPr>
    <w:rPr>
      <w:rFonts w:ascii="Arial" w:hAnsi="Arial" w:cs="Arial"/>
      <w:b/>
      <w:bCs/>
      <w:lang w:val="es-CO"/>
    </w:rPr>
  </w:style>
  <w:style w:type="paragraph" w:styleId="Ttulo6">
    <w:name w:val="heading 6"/>
    <w:basedOn w:val="Normal"/>
    <w:next w:val="Normal"/>
    <w:link w:val="Ttulo6Car"/>
    <w:qFormat/>
    <w:rsid w:val="00551801"/>
    <w:pPr>
      <w:keepNext/>
      <w:ind w:left="284"/>
      <w:jc w:val="center"/>
      <w:outlineLvl w:val="5"/>
    </w:pPr>
    <w:rPr>
      <w:rFonts w:ascii="Arial" w:hAnsi="Arial" w:cs="Arial"/>
      <w:b/>
      <w:bCs/>
      <w:sz w:val="22"/>
    </w:rPr>
  </w:style>
  <w:style w:type="paragraph" w:styleId="Ttulo7">
    <w:name w:val="heading 7"/>
    <w:basedOn w:val="Normal"/>
    <w:next w:val="Normal"/>
    <w:link w:val="Ttulo7Car"/>
    <w:qFormat/>
    <w:rsid w:val="00551801"/>
    <w:pPr>
      <w:keepNext/>
      <w:autoSpaceDE w:val="0"/>
      <w:autoSpaceDN w:val="0"/>
      <w:adjustRightInd w:val="0"/>
      <w:spacing w:before="1" w:after="1"/>
      <w:jc w:val="center"/>
      <w:outlineLvl w:val="6"/>
    </w:pPr>
    <w:rPr>
      <w:rFonts w:ascii="Arial" w:hAnsi="Arial" w:cs="Arial"/>
      <w:b/>
      <w:sz w:val="22"/>
      <w:lang w:val="es-CO"/>
    </w:rPr>
  </w:style>
  <w:style w:type="paragraph" w:styleId="Ttulo8">
    <w:name w:val="heading 8"/>
    <w:basedOn w:val="Normal"/>
    <w:next w:val="Normal"/>
    <w:link w:val="Ttulo8Car"/>
    <w:qFormat/>
    <w:rsid w:val="00551801"/>
    <w:pPr>
      <w:keepNext/>
      <w:autoSpaceDE w:val="0"/>
      <w:autoSpaceDN w:val="0"/>
      <w:adjustRightInd w:val="0"/>
      <w:spacing w:before="160" w:line="252" w:lineRule="auto"/>
      <w:ind w:left="708" w:right="20"/>
      <w:jc w:val="both"/>
      <w:outlineLvl w:val="7"/>
    </w:pPr>
    <w:rPr>
      <w:rFonts w:ascii="Arial" w:hAnsi="Arial" w:cs="Arial"/>
      <w:b/>
      <w:bCs/>
      <w:sz w:val="22"/>
    </w:rPr>
  </w:style>
  <w:style w:type="paragraph" w:styleId="Ttulo9">
    <w:name w:val="heading 9"/>
    <w:basedOn w:val="Normal"/>
    <w:next w:val="Normal"/>
    <w:link w:val="Ttulo9Car"/>
    <w:qFormat/>
    <w:rsid w:val="00551801"/>
    <w:pPr>
      <w:keepNext/>
      <w:autoSpaceDE w:val="0"/>
      <w:autoSpaceDN w:val="0"/>
      <w:adjustRightInd w:val="0"/>
      <w:jc w:val="both"/>
      <w:outlineLvl w:val="8"/>
    </w:pPr>
    <w:rPr>
      <w:rFonts w:ascii="Arial" w:hAnsi="Arial" w:cs="Arial"/>
      <w:b/>
      <w:bCs/>
      <w:color w:val="3366FF"/>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
    <w:basedOn w:val="Fuentedeprrafopredeter"/>
    <w:link w:val="Ttulo1"/>
    <w:uiPriority w:val="99"/>
    <w:rsid w:val="00551801"/>
    <w:rPr>
      <w:rFonts w:ascii="Arial" w:eastAsia="Times New Roman" w:hAnsi="Arial" w:cs="Times New Roman"/>
      <w:b/>
      <w:color w:val="000000"/>
      <w:sz w:val="24"/>
      <w:szCs w:val="20"/>
      <w:lang w:val="es-ES_tradnl" w:eastAsia="es-ES"/>
    </w:rPr>
  </w:style>
  <w:style w:type="character" w:customStyle="1" w:styleId="Ttulo2Car">
    <w:name w:val="Título 2 Car"/>
    <w:basedOn w:val="Fuentedeprrafopredeter"/>
    <w:link w:val="Ttulo2"/>
    <w:rsid w:val="00551801"/>
    <w:rPr>
      <w:rFonts w:ascii="Arial" w:eastAsia="Times New Roman" w:hAnsi="Arial" w:cs="Times New Roman"/>
      <w:b/>
      <w:sz w:val="24"/>
      <w:szCs w:val="20"/>
      <w:lang w:val="es-ES_tradnl" w:eastAsia="es-ES"/>
    </w:rPr>
  </w:style>
  <w:style w:type="character" w:customStyle="1" w:styleId="Ttulo3Car">
    <w:name w:val="Título 3 Car"/>
    <w:basedOn w:val="Fuentedeprrafopredeter"/>
    <w:link w:val="Ttulo3"/>
    <w:rsid w:val="00551801"/>
    <w:rPr>
      <w:rFonts w:ascii="Arial" w:eastAsia="Times New Roman" w:hAnsi="Arial" w:cs="Arial"/>
      <w:b/>
      <w:sz w:val="24"/>
      <w:szCs w:val="20"/>
      <w:lang w:eastAsia="es-ES"/>
    </w:rPr>
  </w:style>
  <w:style w:type="character" w:customStyle="1" w:styleId="Ttulo4Car">
    <w:name w:val="Título 4 Car"/>
    <w:basedOn w:val="Fuentedeprrafopredeter"/>
    <w:link w:val="Ttulo4"/>
    <w:rsid w:val="00551801"/>
    <w:rPr>
      <w:rFonts w:ascii="Arial" w:eastAsia="Times New Roman" w:hAnsi="Arial" w:cs="Arial"/>
      <w:b/>
      <w:bCs/>
      <w:color w:val="000000"/>
      <w:sz w:val="23"/>
      <w:szCs w:val="23"/>
      <w:lang w:eastAsia="es-ES"/>
    </w:rPr>
  </w:style>
  <w:style w:type="character" w:customStyle="1" w:styleId="Ttulo5Car">
    <w:name w:val="Título 5 Car"/>
    <w:basedOn w:val="Fuentedeprrafopredeter"/>
    <w:link w:val="Ttulo5"/>
    <w:rsid w:val="00551801"/>
    <w:rPr>
      <w:rFonts w:ascii="Arial" w:eastAsia="Times New Roman" w:hAnsi="Arial" w:cs="Arial"/>
      <w:b/>
      <w:bCs/>
      <w:sz w:val="24"/>
      <w:szCs w:val="24"/>
      <w:lang w:val="es-CO" w:eastAsia="es-ES"/>
    </w:rPr>
  </w:style>
  <w:style w:type="character" w:customStyle="1" w:styleId="Ttulo6Car">
    <w:name w:val="Título 6 Car"/>
    <w:basedOn w:val="Fuentedeprrafopredeter"/>
    <w:link w:val="Ttulo6"/>
    <w:rsid w:val="00551801"/>
    <w:rPr>
      <w:rFonts w:ascii="Arial" w:eastAsia="Times New Roman" w:hAnsi="Arial" w:cs="Arial"/>
      <w:b/>
      <w:bCs/>
      <w:szCs w:val="24"/>
      <w:lang w:eastAsia="es-ES"/>
    </w:rPr>
  </w:style>
  <w:style w:type="character" w:customStyle="1" w:styleId="Ttulo7Car">
    <w:name w:val="Título 7 Car"/>
    <w:basedOn w:val="Fuentedeprrafopredeter"/>
    <w:link w:val="Ttulo7"/>
    <w:rsid w:val="00551801"/>
    <w:rPr>
      <w:rFonts w:ascii="Arial" w:eastAsia="Times New Roman" w:hAnsi="Arial" w:cs="Arial"/>
      <w:b/>
      <w:szCs w:val="24"/>
      <w:lang w:val="es-CO" w:eastAsia="es-ES"/>
    </w:rPr>
  </w:style>
  <w:style w:type="character" w:customStyle="1" w:styleId="Ttulo8Car">
    <w:name w:val="Título 8 Car"/>
    <w:basedOn w:val="Fuentedeprrafopredeter"/>
    <w:link w:val="Ttulo8"/>
    <w:rsid w:val="00551801"/>
    <w:rPr>
      <w:rFonts w:ascii="Arial" w:eastAsia="Times New Roman" w:hAnsi="Arial" w:cs="Arial"/>
      <w:b/>
      <w:bCs/>
      <w:szCs w:val="24"/>
      <w:lang w:eastAsia="es-ES"/>
    </w:rPr>
  </w:style>
  <w:style w:type="character" w:customStyle="1" w:styleId="Ttulo9Car">
    <w:name w:val="Título 9 Car"/>
    <w:basedOn w:val="Fuentedeprrafopredeter"/>
    <w:link w:val="Ttulo9"/>
    <w:rsid w:val="00551801"/>
    <w:rPr>
      <w:rFonts w:ascii="Arial" w:eastAsia="Times New Roman" w:hAnsi="Arial" w:cs="Arial"/>
      <w:b/>
      <w:bCs/>
      <w:color w:val="3366FF"/>
      <w:lang w:val="es-CO" w:eastAsia="es-ES"/>
    </w:rPr>
  </w:style>
  <w:style w:type="paragraph" w:styleId="Textoindependiente">
    <w:name w:val="Body Text"/>
    <w:aliases w:val="body text,bt,Bodytext,body tesx,contents,Subsection Body Text,Inicio"/>
    <w:basedOn w:val="Normal"/>
    <w:link w:val="TextoindependienteCar"/>
    <w:uiPriority w:val="99"/>
    <w:rsid w:val="00551801"/>
    <w:pPr>
      <w:jc w:val="both"/>
    </w:pPr>
    <w:rPr>
      <w:sz w:val="20"/>
      <w:szCs w:val="20"/>
      <w:lang w:val="es-ES_tradnl"/>
    </w:rPr>
  </w:style>
  <w:style w:type="character" w:customStyle="1" w:styleId="TextoindependienteCar">
    <w:name w:val="Texto independiente Car"/>
    <w:aliases w:val="body text Car,bt Car,Bodytext Car,body tesx Car,contents Car,Subsection Body Text Car,Inicio Car"/>
    <w:basedOn w:val="Fuentedeprrafopredeter"/>
    <w:link w:val="Textoindependiente"/>
    <w:uiPriority w:val="99"/>
    <w:rsid w:val="00551801"/>
    <w:rPr>
      <w:rFonts w:ascii="Times New Roman" w:eastAsia="Times New Roman" w:hAnsi="Times New Roman" w:cs="Times New Roman"/>
      <w:sz w:val="20"/>
      <w:szCs w:val="20"/>
      <w:lang w:val="es-ES_tradnl" w:eastAsia="es-ES"/>
    </w:rPr>
  </w:style>
  <w:style w:type="paragraph" w:customStyle="1" w:styleId="Textoindependiente31">
    <w:name w:val="Texto independiente 31"/>
    <w:basedOn w:val="Normal"/>
    <w:rsid w:val="00551801"/>
    <w:pPr>
      <w:jc w:val="both"/>
    </w:pPr>
    <w:rPr>
      <w:rFonts w:ascii="Arial" w:hAnsi="Arial"/>
      <w:sz w:val="22"/>
      <w:szCs w:val="20"/>
    </w:rPr>
  </w:style>
  <w:style w:type="paragraph" w:styleId="Sangradetextonormal">
    <w:name w:val="Body Text Indent"/>
    <w:basedOn w:val="Normal"/>
    <w:link w:val="SangradetextonormalCar"/>
    <w:rsid w:val="00551801"/>
    <w:pPr>
      <w:ind w:left="284"/>
      <w:jc w:val="both"/>
    </w:pPr>
    <w:rPr>
      <w:rFonts w:ascii="Arial" w:hAnsi="Arial"/>
      <w:sz w:val="22"/>
    </w:rPr>
  </w:style>
  <w:style w:type="character" w:customStyle="1" w:styleId="SangradetextonormalCar">
    <w:name w:val="Sangría de texto normal Car"/>
    <w:basedOn w:val="Fuentedeprrafopredeter"/>
    <w:link w:val="Sangradetextonormal"/>
    <w:rsid w:val="00551801"/>
    <w:rPr>
      <w:rFonts w:ascii="Arial" w:eastAsia="Times New Roman" w:hAnsi="Arial" w:cs="Times New Roman"/>
      <w:szCs w:val="24"/>
      <w:lang w:eastAsia="es-ES"/>
    </w:rPr>
  </w:style>
  <w:style w:type="paragraph" w:styleId="Textoindependiente2">
    <w:name w:val="Body Text 2"/>
    <w:basedOn w:val="Normal"/>
    <w:link w:val="Textoindependiente2Car"/>
    <w:rsid w:val="00551801"/>
    <w:pPr>
      <w:widowControl w:val="0"/>
      <w:tabs>
        <w:tab w:val="left" w:pos="-3261"/>
        <w:tab w:val="left" w:pos="0"/>
        <w:tab w:val="left" w:pos="708"/>
        <w:tab w:val="left" w:pos="2832"/>
        <w:tab w:val="left" w:pos="3540"/>
        <w:tab w:val="left" w:pos="4248"/>
        <w:tab w:val="left" w:pos="4956"/>
        <w:tab w:val="left" w:pos="5664"/>
        <w:tab w:val="left" w:pos="6372"/>
        <w:tab w:val="left" w:pos="7080"/>
        <w:tab w:val="left" w:pos="7788"/>
        <w:tab w:val="left" w:pos="8496"/>
      </w:tabs>
      <w:jc w:val="both"/>
    </w:pPr>
    <w:rPr>
      <w:rFonts w:ascii="Verdana" w:hAnsi="Verdana"/>
      <w:snapToGrid w:val="0"/>
      <w:szCs w:val="20"/>
      <w:lang w:val="es-ES_tradnl"/>
    </w:rPr>
  </w:style>
  <w:style w:type="character" w:customStyle="1" w:styleId="Textoindependiente2Car">
    <w:name w:val="Texto independiente 2 Car"/>
    <w:basedOn w:val="Fuentedeprrafopredeter"/>
    <w:link w:val="Textoindependiente2"/>
    <w:rsid w:val="00551801"/>
    <w:rPr>
      <w:rFonts w:ascii="Verdana" w:eastAsia="Times New Roman" w:hAnsi="Verdana" w:cs="Times New Roman"/>
      <w:snapToGrid w:val="0"/>
      <w:sz w:val="24"/>
      <w:szCs w:val="20"/>
      <w:lang w:val="es-ES_tradnl" w:eastAsia="es-ES"/>
    </w:rPr>
  </w:style>
  <w:style w:type="paragraph" w:styleId="Encabezado">
    <w:name w:val="header"/>
    <w:aliases w:val="encabezado,h,h8,h9,h10,h18"/>
    <w:basedOn w:val="Normal"/>
    <w:link w:val="EncabezadoCar"/>
    <w:uiPriority w:val="99"/>
    <w:rsid w:val="00551801"/>
    <w:pPr>
      <w:tabs>
        <w:tab w:val="center" w:pos="4252"/>
        <w:tab w:val="right" w:pos="8504"/>
      </w:tabs>
    </w:pPr>
    <w:rPr>
      <w:sz w:val="20"/>
      <w:szCs w:val="20"/>
      <w:lang w:val="es-ES_tradnl"/>
    </w:rPr>
  </w:style>
  <w:style w:type="character" w:customStyle="1" w:styleId="EncabezadoCar">
    <w:name w:val="Encabezado Car"/>
    <w:aliases w:val="encabezado Car,h Car,h8 Car,h9 Car,h10 Car,h18 Car"/>
    <w:basedOn w:val="Fuentedeprrafopredeter"/>
    <w:link w:val="Encabezado"/>
    <w:uiPriority w:val="99"/>
    <w:rsid w:val="00551801"/>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rsid w:val="00551801"/>
  </w:style>
  <w:style w:type="paragraph" w:styleId="Piedepgina">
    <w:name w:val="footer"/>
    <w:basedOn w:val="Normal"/>
    <w:link w:val="PiedepginaCar"/>
    <w:uiPriority w:val="99"/>
    <w:rsid w:val="00551801"/>
    <w:pPr>
      <w:tabs>
        <w:tab w:val="center" w:pos="4252"/>
        <w:tab w:val="right" w:pos="8504"/>
      </w:tabs>
    </w:pPr>
    <w:rPr>
      <w:sz w:val="20"/>
      <w:szCs w:val="20"/>
      <w:lang w:val="es-ES_tradnl"/>
    </w:rPr>
  </w:style>
  <w:style w:type="character" w:customStyle="1" w:styleId="PiedepginaCar">
    <w:name w:val="Pie de página Car"/>
    <w:basedOn w:val="Fuentedeprrafopredeter"/>
    <w:link w:val="Piedepgina"/>
    <w:uiPriority w:val="99"/>
    <w:rsid w:val="00551801"/>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uiPriority w:val="99"/>
    <w:rsid w:val="00551801"/>
    <w:rPr>
      <w:sz w:val="20"/>
      <w:szCs w:val="20"/>
    </w:rPr>
  </w:style>
  <w:style w:type="character" w:customStyle="1" w:styleId="TextonotapieCar">
    <w:name w:val="Texto nota pie Car"/>
    <w:basedOn w:val="Fuentedeprrafopredeter"/>
    <w:link w:val="Textonotapie"/>
    <w:uiPriority w:val="99"/>
    <w:rsid w:val="00551801"/>
    <w:rPr>
      <w:rFonts w:ascii="Times New Roman" w:eastAsia="Times New Roman" w:hAnsi="Times New Roman" w:cs="Times New Roman"/>
      <w:sz w:val="20"/>
      <w:szCs w:val="20"/>
      <w:lang w:eastAsia="es-ES"/>
    </w:rPr>
  </w:style>
  <w:style w:type="character" w:styleId="Refdenotaalpie">
    <w:name w:val="footnote reference"/>
    <w:rsid w:val="00551801"/>
    <w:rPr>
      <w:vertAlign w:val="superscript"/>
    </w:rPr>
  </w:style>
  <w:style w:type="character" w:styleId="Hipervnculo">
    <w:name w:val="Hyperlink"/>
    <w:uiPriority w:val="99"/>
    <w:rsid w:val="00551801"/>
    <w:rPr>
      <w:color w:val="0000FF"/>
      <w:u w:val="single"/>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551801"/>
    <w:pPr>
      <w:spacing w:before="100" w:beforeAutospacing="1" w:after="100" w:afterAutospacing="1"/>
    </w:pPr>
  </w:style>
  <w:style w:type="paragraph" w:customStyle="1" w:styleId="Nueve">
    <w:name w:val="Nueve"/>
    <w:rsid w:val="00551801"/>
    <w:pPr>
      <w:widowControl w:val="0"/>
      <w:autoSpaceDE w:val="0"/>
      <w:autoSpaceDN w:val="0"/>
      <w:adjustRightInd w:val="0"/>
      <w:spacing w:before="180" w:after="180" w:line="240" w:lineRule="auto"/>
      <w:ind w:firstLine="170"/>
      <w:jc w:val="both"/>
    </w:pPr>
    <w:rPr>
      <w:rFonts w:ascii="Arial" w:eastAsia="Times New Roman" w:hAnsi="Arial" w:cs="Arial"/>
      <w:color w:val="000000"/>
      <w:sz w:val="24"/>
      <w:szCs w:val="24"/>
      <w:lang w:eastAsia="es-ES"/>
    </w:rPr>
  </w:style>
  <w:style w:type="paragraph" w:customStyle="1" w:styleId="conc">
    <w:name w:val="conc"/>
    <w:rsid w:val="00551801"/>
    <w:pPr>
      <w:widowControl w:val="0"/>
      <w:autoSpaceDE w:val="0"/>
      <w:autoSpaceDN w:val="0"/>
      <w:adjustRightInd w:val="0"/>
      <w:spacing w:before="180" w:after="180" w:line="240" w:lineRule="auto"/>
      <w:ind w:firstLine="170"/>
      <w:jc w:val="both"/>
    </w:pPr>
    <w:rPr>
      <w:rFonts w:ascii="Arial" w:eastAsia="Times New Roman" w:hAnsi="Arial" w:cs="Arial"/>
      <w:i/>
      <w:iCs/>
      <w:sz w:val="20"/>
      <w:szCs w:val="20"/>
      <w:lang w:eastAsia="es-ES"/>
    </w:rPr>
  </w:style>
  <w:style w:type="paragraph" w:styleId="Sangra2detindependiente">
    <w:name w:val="Body Text Indent 2"/>
    <w:basedOn w:val="Normal"/>
    <w:link w:val="Sangra2detindependienteCar"/>
    <w:rsid w:val="00551801"/>
    <w:pPr>
      <w:ind w:left="708"/>
      <w:jc w:val="both"/>
    </w:pPr>
    <w:rPr>
      <w:rFonts w:ascii="Arial" w:hAnsi="Arial" w:cs="Arial"/>
    </w:rPr>
  </w:style>
  <w:style w:type="character" w:customStyle="1" w:styleId="Sangra2detindependienteCar">
    <w:name w:val="Sangría 2 de t. independiente Car"/>
    <w:basedOn w:val="Fuentedeprrafopredeter"/>
    <w:link w:val="Sangra2detindependiente"/>
    <w:rsid w:val="00551801"/>
    <w:rPr>
      <w:rFonts w:ascii="Arial" w:eastAsia="Times New Roman" w:hAnsi="Arial" w:cs="Arial"/>
      <w:sz w:val="24"/>
      <w:szCs w:val="24"/>
      <w:lang w:eastAsia="es-ES"/>
    </w:rPr>
  </w:style>
  <w:style w:type="paragraph" w:styleId="Sangra3detindependiente">
    <w:name w:val="Body Text Indent 3"/>
    <w:basedOn w:val="Normal"/>
    <w:link w:val="Sangra3detindependienteCar"/>
    <w:rsid w:val="00551801"/>
    <w:pPr>
      <w:ind w:left="708"/>
      <w:jc w:val="both"/>
    </w:pPr>
    <w:rPr>
      <w:rFonts w:ascii="Arial" w:hAnsi="Arial" w:cs="Arial"/>
      <w:i/>
      <w:iCs/>
      <w:sz w:val="22"/>
    </w:rPr>
  </w:style>
  <w:style w:type="character" w:customStyle="1" w:styleId="Sangra3detindependienteCar">
    <w:name w:val="Sangría 3 de t. independiente Car"/>
    <w:basedOn w:val="Fuentedeprrafopredeter"/>
    <w:link w:val="Sangra3detindependiente"/>
    <w:rsid w:val="00551801"/>
    <w:rPr>
      <w:rFonts w:ascii="Arial" w:eastAsia="Times New Roman" w:hAnsi="Arial" w:cs="Arial"/>
      <w:i/>
      <w:iCs/>
      <w:szCs w:val="24"/>
      <w:lang w:eastAsia="es-ES"/>
    </w:rPr>
  </w:style>
  <w:style w:type="paragraph" w:styleId="Textoindependiente3">
    <w:name w:val="Body Text 3"/>
    <w:basedOn w:val="Normal"/>
    <w:link w:val="Textoindependiente3Car"/>
    <w:rsid w:val="00551801"/>
    <w:pPr>
      <w:jc w:val="both"/>
    </w:pPr>
    <w:rPr>
      <w:rFonts w:ascii="Arial" w:hAnsi="Arial" w:cs="Arial"/>
      <w:bCs/>
      <w:i/>
      <w:iCs/>
      <w:sz w:val="22"/>
      <w:szCs w:val="18"/>
    </w:rPr>
  </w:style>
  <w:style w:type="character" w:customStyle="1" w:styleId="Textoindependiente3Car">
    <w:name w:val="Texto independiente 3 Car"/>
    <w:basedOn w:val="Fuentedeprrafopredeter"/>
    <w:link w:val="Textoindependiente3"/>
    <w:rsid w:val="00551801"/>
    <w:rPr>
      <w:rFonts w:ascii="Arial" w:eastAsia="Times New Roman" w:hAnsi="Arial" w:cs="Arial"/>
      <w:bCs/>
      <w:i/>
      <w:iCs/>
      <w:szCs w:val="18"/>
      <w:lang w:eastAsia="es-ES"/>
    </w:rPr>
  </w:style>
  <w:style w:type="paragraph" w:styleId="Prrafodelista">
    <w:name w:val="List Paragraph"/>
    <w:aliases w:val="EITI list,Bullet List,FooterText,numbered,List Paragraph1,Paragraphe de liste1,lp1,Bullets,titulo 3,Bulletr List Paragraph,列出段落,列出段落1,List Paragraph2,List Paragraph21,Listeafsnit1,Parágrafo da Lista1,List Paragraph,HOJA,Bolita,BOLADE,Ha"/>
    <w:basedOn w:val="Normal"/>
    <w:link w:val="PrrafodelistaCar"/>
    <w:uiPriority w:val="34"/>
    <w:qFormat/>
    <w:rsid w:val="00551801"/>
    <w:pPr>
      <w:ind w:left="708"/>
    </w:pPr>
  </w:style>
  <w:style w:type="character" w:customStyle="1" w:styleId="PrrafodelistaCar">
    <w:name w:val="Párrafo de lista Car"/>
    <w:aliases w:val="EITI list Car,Bullet List Car,FooterText Car,numbered Car,List Paragraph1 Car,Paragraphe de liste1 Car,lp1 Car,Bullets Car,titulo 3 Car,Bulletr List Paragraph Car,列出段落 Car,列出段落1 Car,List Paragraph2 Car,List Paragraph21 Car,HOJA Car"/>
    <w:basedOn w:val="Fuentedeprrafopredeter"/>
    <w:link w:val="Prrafodelista"/>
    <w:uiPriority w:val="34"/>
    <w:qFormat/>
    <w:rsid w:val="00551801"/>
    <w:rPr>
      <w:rFonts w:ascii="Times New Roman" w:eastAsia="Times New Roman" w:hAnsi="Times New Roman" w:cs="Times New Roman"/>
      <w:sz w:val="24"/>
      <w:szCs w:val="24"/>
      <w:lang w:eastAsia="es-ES"/>
    </w:rPr>
  </w:style>
  <w:style w:type="paragraph" w:styleId="Lista">
    <w:name w:val="List"/>
    <w:basedOn w:val="Normal"/>
    <w:unhideWhenUsed/>
    <w:rsid w:val="00551801"/>
    <w:pPr>
      <w:ind w:left="283" w:hanging="283"/>
      <w:contextualSpacing/>
    </w:pPr>
  </w:style>
  <w:style w:type="paragraph" w:styleId="Lista2">
    <w:name w:val="List 2"/>
    <w:basedOn w:val="Normal"/>
    <w:unhideWhenUsed/>
    <w:rsid w:val="00551801"/>
    <w:pPr>
      <w:ind w:left="566" w:hanging="283"/>
      <w:contextualSpacing/>
    </w:pPr>
  </w:style>
  <w:style w:type="paragraph" w:styleId="Lista3">
    <w:name w:val="List 3"/>
    <w:basedOn w:val="Normal"/>
    <w:unhideWhenUsed/>
    <w:rsid w:val="00551801"/>
    <w:pPr>
      <w:ind w:left="849" w:hanging="283"/>
      <w:contextualSpacing/>
    </w:pPr>
  </w:style>
  <w:style w:type="paragraph" w:styleId="Lista4">
    <w:name w:val="List 4"/>
    <w:basedOn w:val="Normal"/>
    <w:unhideWhenUsed/>
    <w:rsid w:val="00551801"/>
    <w:pPr>
      <w:ind w:left="1132" w:hanging="283"/>
      <w:contextualSpacing/>
    </w:pPr>
  </w:style>
  <w:style w:type="paragraph" w:styleId="Saludo">
    <w:name w:val="Salutation"/>
    <w:basedOn w:val="Normal"/>
    <w:next w:val="Normal"/>
    <w:link w:val="SaludoCar"/>
    <w:unhideWhenUsed/>
    <w:rsid w:val="00551801"/>
  </w:style>
  <w:style w:type="character" w:customStyle="1" w:styleId="SaludoCar">
    <w:name w:val="Saludo Car"/>
    <w:basedOn w:val="Fuentedeprrafopredeter"/>
    <w:link w:val="Saludo"/>
    <w:rsid w:val="00551801"/>
    <w:rPr>
      <w:rFonts w:ascii="Times New Roman" w:eastAsia="Times New Roman" w:hAnsi="Times New Roman" w:cs="Times New Roman"/>
      <w:sz w:val="24"/>
      <w:szCs w:val="24"/>
      <w:lang w:eastAsia="es-ES"/>
    </w:rPr>
  </w:style>
  <w:style w:type="paragraph" w:styleId="Listaconvietas2">
    <w:name w:val="List Bullet 2"/>
    <w:basedOn w:val="Normal"/>
    <w:unhideWhenUsed/>
    <w:rsid w:val="00551801"/>
    <w:pPr>
      <w:numPr>
        <w:numId w:val="1"/>
      </w:numPr>
      <w:contextualSpacing/>
    </w:pPr>
  </w:style>
  <w:style w:type="paragraph" w:styleId="Continuarlista">
    <w:name w:val="List Continue"/>
    <w:basedOn w:val="Normal"/>
    <w:unhideWhenUsed/>
    <w:rsid w:val="00551801"/>
    <w:pPr>
      <w:spacing w:after="120"/>
      <w:ind w:left="283"/>
      <w:contextualSpacing/>
    </w:pPr>
  </w:style>
  <w:style w:type="paragraph" w:styleId="Ttulo">
    <w:name w:val="Title"/>
    <w:basedOn w:val="Normal"/>
    <w:next w:val="Normal"/>
    <w:link w:val="TtuloCar"/>
    <w:uiPriority w:val="99"/>
    <w:qFormat/>
    <w:rsid w:val="00551801"/>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uiPriority w:val="99"/>
    <w:qFormat/>
    <w:rsid w:val="00551801"/>
    <w:rPr>
      <w:rFonts w:ascii="Cambria" w:eastAsia="Times New Roman" w:hAnsi="Cambria" w:cs="Times New Roman"/>
      <w:b/>
      <w:bCs/>
      <w:kern w:val="28"/>
      <w:sz w:val="32"/>
      <w:szCs w:val="32"/>
      <w:lang w:eastAsia="es-ES"/>
    </w:rPr>
  </w:style>
  <w:style w:type="paragraph" w:styleId="Subttulo">
    <w:name w:val="Subtitle"/>
    <w:basedOn w:val="Normal"/>
    <w:next w:val="Normal"/>
    <w:link w:val="SubttuloCar"/>
    <w:qFormat/>
    <w:rsid w:val="00551801"/>
    <w:pPr>
      <w:spacing w:after="60"/>
      <w:jc w:val="center"/>
      <w:outlineLvl w:val="1"/>
    </w:pPr>
    <w:rPr>
      <w:rFonts w:ascii="Cambria" w:hAnsi="Cambria"/>
    </w:rPr>
  </w:style>
  <w:style w:type="character" w:customStyle="1" w:styleId="SubttuloCar">
    <w:name w:val="Subtítulo Car"/>
    <w:basedOn w:val="Fuentedeprrafopredeter"/>
    <w:link w:val="Subttulo"/>
    <w:rsid w:val="00551801"/>
    <w:rPr>
      <w:rFonts w:ascii="Cambria" w:eastAsia="Times New Roman" w:hAnsi="Cambria" w:cs="Times New Roman"/>
      <w:sz w:val="24"/>
      <w:szCs w:val="24"/>
      <w:lang w:eastAsia="es-ES"/>
    </w:rPr>
  </w:style>
  <w:style w:type="paragraph" w:styleId="Textoindependienteprimerasangra2">
    <w:name w:val="Body Text First Indent 2"/>
    <w:basedOn w:val="Sangradetextonormal"/>
    <w:link w:val="Textoindependienteprimerasangra2Car"/>
    <w:unhideWhenUsed/>
    <w:rsid w:val="00551801"/>
    <w:pPr>
      <w:spacing w:after="120"/>
      <w:ind w:left="283" w:firstLine="210"/>
      <w:jc w:val="left"/>
    </w:pPr>
    <w:rPr>
      <w:rFonts w:ascii="Times New Roman" w:hAnsi="Times New Roman"/>
      <w:sz w:val="24"/>
    </w:rPr>
  </w:style>
  <w:style w:type="character" w:customStyle="1" w:styleId="Textoindependienteprimerasangra2Car">
    <w:name w:val="Texto independiente primera sangría 2 Car"/>
    <w:basedOn w:val="SangradetextonormalCar"/>
    <w:link w:val="Textoindependienteprimerasangra2"/>
    <w:rsid w:val="00551801"/>
    <w:rPr>
      <w:rFonts w:ascii="Times New Roman" w:eastAsia="Times New Roman" w:hAnsi="Times New Roman" w:cs="Times New Roman"/>
      <w:sz w:val="24"/>
      <w:szCs w:val="24"/>
      <w:lang w:eastAsia="es-ES"/>
    </w:rPr>
  </w:style>
  <w:style w:type="paragraph" w:customStyle="1" w:styleId="bodytext3">
    <w:name w:val="bodytext3"/>
    <w:basedOn w:val="Normal"/>
    <w:rsid w:val="00551801"/>
    <w:pPr>
      <w:jc w:val="both"/>
    </w:pPr>
    <w:rPr>
      <w:rFonts w:ascii="Arial" w:eastAsia="Arial Unicode MS" w:hAnsi="Arial" w:cs="Arial"/>
      <w:sz w:val="22"/>
      <w:szCs w:val="22"/>
    </w:rPr>
  </w:style>
  <w:style w:type="paragraph" w:customStyle="1" w:styleId="prrafodelista0">
    <w:name w:val="prrafodelista"/>
    <w:basedOn w:val="Normal"/>
    <w:rsid w:val="00551801"/>
    <w:pPr>
      <w:ind w:left="708"/>
    </w:pPr>
    <w:rPr>
      <w:rFonts w:eastAsia="Arial Unicode MS"/>
    </w:rPr>
  </w:style>
  <w:style w:type="character" w:styleId="Textoennegrita">
    <w:name w:val="Strong"/>
    <w:qFormat/>
    <w:rsid w:val="00551801"/>
    <w:rPr>
      <w:b/>
      <w:bCs/>
    </w:rPr>
  </w:style>
  <w:style w:type="paragraph" w:customStyle="1" w:styleId="Prrafodelista1">
    <w:name w:val="Párrafo de lista1"/>
    <w:basedOn w:val="Normal"/>
    <w:rsid w:val="00551801"/>
    <w:pPr>
      <w:spacing w:after="200" w:line="276" w:lineRule="auto"/>
      <w:ind w:left="720"/>
    </w:pPr>
    <w:rPr>
      <w:rFonts w:ascii="Calibri" w:hAnsi="Calibri"/>
      <w:sz w:val="22"/>
      <w:szCs w:val="22"/>
      <w:lang w:eastAsia="en-US"/>
    </w:rPr>
  </w:style>
  <w:style w:type="paragraph" w:styleId="Firmadecorreoelectrnico">
    <w:name w:val="E-mail Signature"/>
    <w:basedOn w:val="Normal"/>
    <w:link w:val="FirmadecorreoelectrnicoCar"/>
    <w:rsid w:val="00551801"/>
  </w:style>
  <w:style w:type="character" w:customStyle="1" w:styleId="FirmadecorreoelectrnicoCar">
    <w:name w:val="Firma de correo electrónico Car"/>
    <w:basedOn w:val="Fuentedeprrafopredeter"/>
    <w:link w:val="Firmadecorreoelectrnico"/>
    <w:rsid w:val="00551801"/>
    <w:rPr>
      <w:rFonts w:ascii="Times New Roman" w:eastAsia="Times New Roman" w:hAnsi="Times New Roman" w:cs="Times New Roman"/>
      <w:sz w:val="24"/>
      <w:szCs w:val="24"/>
      <w:lang w:eastAsia="es-ES"/>
    </w:rPr>
  </w:style>
  <w:style w:type="paragraph" w:customStyle="1" w:styleId="Pa8">
    <w:name w:val="Pa8"/>
    <w:basedOn w:val="Normal"/>
    <w:next w:val="Normal"/>
    <w:rsid w:val="00551801"/>
    <w:pPr>
      <w:suppressAutoHyphens/>
      <w:autoSpaceDE w:val="0"/>
      <w:spacing w:line="191" w:lineRule="atLeast"/>
    </w:pPr>
    <w:rPr>
      <w:rFonts w:eastAsia="Calibri"/>
      <w:lang w:val="es-CO" w:eastAsia="ar-SA"/>
    </w:rPr>
  </w:style>
  <w:style w:type="paragraph" w:customStyle="1" w:styleId="Pa9">
    <w:name w:val="Pa9"/>
    <w:basedOn w:val="Normal"/>
    <w:next w:val="Normal"/>
    <w:rsid w:val="00551801"/>
    <w:pPr>
      <w:suppressAutoHyphens/>
      <w:autoSpaceDE w:val="0"/>
      <w:spacing w:line="191" w:lineRule="atLeast"/>
    </w:pPr>
    <w:rPr>
      <w:rFonts w:eastAsia="Calibri"/>
      <w:lang w:eastAsia="ar-SA"/>
    </w:rPr>
  </w:style>
  <w:style w:type="character" w:customStyle="1" w:styleId="CharacterStyle4">
    <w:name w:val="Character Style 4"/>
    <w:rsid w:val="00551801"/>
    <w:rPr>
      <w:rFonts w:ascii="Arial" w:hAnsi="Arial"/>
      <w:sz w:val="22"/>
    </w:rPr>
  </w:style>
  <w:style w:type="character" w:customStyle="1" w:styleId="CharacterStyle1">
    <w:name w:val="Character Style 1"/>
    <w:rsid w:val="00551801"/>
    <w:rPr>
      <w:rFonts w:ascii="Arial Narrow" w:hAnsi="Arial Narrow" w:cs="Arial Narrow"/>
      <w:sz w:val="28"/>
      <w:szCs w:val="28"/>
    </w:rPr>
  </w:style>
  <w:style w:type="character" w:customStyle="1" w:styleId="CharacterStyle6">
    <w:name w:val="Character Style 6"/>
    <w:rsid w:val="00551801"/>
    <w:rPr>
      <w:rFonts w:ascii="Arial Narrow" w:hAnsi="Arial Narrow" w:cs="Arial Narrow"/>
      <w:spacing w:val="5"/>
      <w:sz w:val="28"/>
      <w:szCs w:val="28"/>
    </w:rPr>
  </w:style>
  <w:style w:type="paragraph" w:customStyle="1" w:styleId="Style1">
    <w:name w:val="Style 1"/>
    <w:rsid w:val="00551801"/>
    <w:pPr>
      <w:widowControl w:val="0"/>
      <w:autoSpaceDE w:val="0"/>
      <w:autoSpaceDN w:val="0"/>
      <w:spacing w:after="0" w:line="240" w:lineRule="auto"/>
    </w:pPr>
    <w:rPr>
      <w:rFonts w:ascii="Times New Roman" w:eastAsia="Times New Roman" w:hAnsi="Times New Roman" w:cs="Times New Roman"/>
      <w:sz w:val="20"/>
      <w:szCs w:val="20"/>
      <w:lang w:val="en-US" w:eastAsia="es-ES"/>
    </w:rPr>
  </w:style>
  <w:style w:type="character" w:customStyle="1" w:styleId="CharacterStyle11">
    <w:name w:val="Character Style 11"/>
    <w:rsid w:val="00551801"/>
    <w:rPr>
      <w:rFonts w:ascii="Arial Narrow" w:hAnsi="Arial Narrow" w:cs="Arial Narrow"/>
      <w:spacing w:val="10"/>
      <w:sz w:val="26"/>
      <w:szCs w:val="26"/>
    </w:rPr>
  </w:style>
  <w:style w:type="character" w:customStyle="1" w:styleId="textonavy">
    <w:name w:val="texto_navy"/>
    <w:basedOn w:val="Fuentedeprrafopredeter"/>
    <w:rsid w:val="00551801"/>
  </w:style>
  <w:style w:type="character" w:styleId="Hipervnculovisitado">
    <w:name w:val="FollowedHyperlink"/>
    <w:uiPriority w:val="99"/>
    <w:rsid w:val="00551801"/>
    <w:rPr>
      <w:color w:val="800080"/>
      <w:u w:val="single"/>
    </w:rPr>
  </w:style>
  <w:style w:type="paragraph" w:styleId="Textodeglobo">
    <w:name w:val="Balloon Text"/>
    <w:basedOn w:val="Normal"/>
    <w:link w:val="TextodegloboCar"/>
    <w:semiHidden/>
    <w:rsid w:val="00551801"/>
    <w:rPr>
      <w:rFonts w:ascii="Tahoma" w:hAnsi="Tahoma" w:cs="Tahoma"/>
      <w:sz w:val="16"/>
      <w:szCs w:val="16"/>
    </w:rPr>
  </w:style>
  <w:style w:type="character" w:customStyle="1" w:styleId="TextodegloboCar">
    <w:name w:val="Texto de globo Car"/>
    <w:basedOn w:val="Fuentedeprrafopredeter"/>
    <w:link w:val="Textodeglobo"/>
    <w:semiHidden/>
    <w:rsid w:val="00551801"/>
    <w:rPr>
      <w:rFonts w:ascii="Tahoma" w:eastAsia="Times New Roman" w:hAnsi="Tahoma" w:cs="Tahoma"/>
      <w:sz w:val="16"/>
      <w:szCs w:val="16"/>
      <w:lang w:eastAsia="es-ES"/>
    </w:rPr>
  </w:style>
  <w:style w:type="paragraph" w:customStyle="1" w:styleId="Default">
    <w:name w:val="Default"/>
    <w:link w:val="DefaultCar"/>
    <w:rsid w:val="00551801"/>
    <w:pPr>
      <w:autoSpaceDE w:val="0"/>
      <w:autoSpaceDN w:val="0"/>
      <w:adjustRightInd w:val="0"/>
      <w:spacing w:after="0" w:line="240" w:lineRule="auto"/>
    </w:pPr>
    <w:rPr>
      <w:rFonts w:ascii="Arial" w:eastAsia="Times New Roman" w:hAnsi="Arial" w:cs="Arial"/>
      <w:color w:val="000000"/>
      <w:sz w:val="24"/>
      <w:szCs w:val="24"/>
      <w:lang w:eastAsia="es-ES"/>
    </w:rPr>
  </w:style>
  <w:style w:type="table" w:styleId="Tablaconcuadrcula">
    <w:name w:val="Table Grid"/>
    <w:basedOn w:val="Tablanormal"/>
    <w:uiPriority w:val="59"/>
    <w:rsid w:val="00551801"/>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unhideWhenUsed/>
    <w:rsid w:val="00551801"/>
    <w:rPr>
      <w:rFonts w:ascii="Calibri" w:eastAsia="Calibri" w:hAnsi="Calibri"/>
      <w:sz w:val="20"/>
      <w:szCs w:val="20"/>
      <w:lang w:val="x-none" w:eastAsia="en-US"/>
    </w:rPr>
  </w:style>
  <w:style w:type="character" w:customStyle="1" w:styleId="TextonotaalfinalCar">
    <w:name w:val="Texto nota al final Car"/>
    <w:basedOn w:val="Fuentedeprrafopredeter"/>
    <w:link w:val="Textonotaalfinal"/>
    <w:uiPriority w:val="99"/>
    <w:rsid w:val="00551801"/>
    <w:rPr>
      <w:rFonts w:ascii="Calibri" w:eastAsia="Calibri" w:hAnsi="Calibri" w:cs="Times New Roman"/>
      <w:sz w:val="20"/>
      <w:szCs w:val="20"/>
      <w:lang w:val="x-none"/>
    </w:rPr>
  </w:style>
  <w:style w:type="character" w:styleId="Refdenotaalfinal">
    <w:name w:val="endnote reference"/>
    <w:uiPriority w:val="99"/>
    <w:unhideWhenUsed/>
    <w:rsid w:val="00551801"/>
    <w:rPr>
      <w:vertAlign w:val="superscript"/>
    </w:rPr>
  </w:style>
  <w:style w:type="paragraph" w:styleId="Textocomentario">
    <w:name w:val="annotation text"/>
    <w:basedOn w:val="Normal"/>
    <w:link w:val="TextocomentarioCar"/>
    <w:uiPriority w:val="99"/>
    <w:unhideWhenUsed/>
    <w:rsid w:val="00551801"/>
    <w:pPr>
      <w:spacing w:after="200"/>
    </w:pPr>
    <w:rPr>
      <w:rFonts w:ascii="Calibri" w:eastAsia="Calibri" w:hAnsi="Calibri"/>
      <w:sz w:val="20"/>
      <w:szCs w:val="20"/>
      <w:lang w:val="x-none" w:eastAsia="en-US"/>
    </w:rPr>
  </w:style>
  <w:style w:type="character" w:customStyle="1" w:styleId="TextocomentarioCar">
    <w:name w:val="Texto comentario Car"/>
    <w:basedOn w:val="Fuentedeprrafopredeter"/>
    <w:link w:val="Textocomentario"/>
    <w:uiPriority w:val="99"/>
    <w:rsid w:val="00551801"/>
    <w:rPr>
      <w:rFonts w:ascii="Calibri" w:eastAsia="Calibri" w:hAnsi="Calibri" w:cs="Times New Roman"/>
      <w:sz w:val="20"/>
      <w:szCs w:val="20"/>
      <w:lang w:val="x-none"/>
    </w:rPr>
  </w:style>
  <w:style w:type="character" w:customStyle="1" w:styleId="textonavy1">
    <w:name w:val="texto_navy1"/>
    <w:rsid w:val="00551801"/>
    <w:rPr>
      <w:color w:val="000080"/>
    </w:rPr>
  </w:style>
  <w:style w:type="paragraph" w:customStyle="1" w:styleId="Standard">
    <w:name w:val="Standard"/>
    <w:uiPriority w:val="99"/>
    <w:rsid w:val="00551801"/>
    <w:pPr>
      <w:widowControl w:val="0"/>
      <w:suppressAutoHyphens/>
      <w:autoSpaceDN w:val="0"/>
      <w:spacing w:after="0" w:line="240" w:lineRule="auto"/>
      <w:textAlignment w:val="baseline"/>
    </w:pPr>
    <w:rPr>
      <w:rFonts w:ascii="Arial" w:eastAsia="Droid Sans Fallback" w:hAnsi="Arial" w:cs="Arial"/>
      <w:kern w:val="3"/>
      <w:lang w:eastAsia="zh-CN"/>
    </w:rPr>
  </w:style>
  <w:style w:type="character" w:customStyle="1" w:styleId="Heading1Char">
    <w:name w:val="Heading 1 Char"/>
    <w:uiPriority w:val="9"/>
    <w:rsid w:val="00551801"/>
    <w:rPr>
      <w:rFonts w:ascii="Cambria" w:eastAsia="Times New Roman" w:hAnsi="Cambria" w:cs="Times New Roman"/>
      <w:b/>
      <w:bCs/>
      <w:kern w:val="32"/>
      <w:sz w:val="32"/>
      <w:szCs w:val="32"/>
    </w:rPr>
  </w:style>
  <w:style w:type="character" w:customStyle="1" w:styleId="CarCar4">
    <w:name w:val="Car Car4"/>
    <w:rsid w:val="00551801"/>
    <w:rPr>
      <w:rFonts w:ascii="Times New Roman" w:eastAsia="Times New Roman" w:hAnsi="Times New Roman" w:cs="Times New Roman"/>
      <w:sz w:val="20"/>
      <w:szCs w:val="20"/>
      <w:lang w:eastAsia="es-ES"/>
    </w:rPr>
  </w:style>
  <w:style w:type="paragraph" w:customStyle="1" w:styleId="CM3">
    <w:name w:val="CM3"/>
    <w:basedOn w:val="Default"/>
    <w:next w:val="Default"/>
    <w:uiPriority w:val="99"/>
    <w:rsid w:val="00551801"/>
    <w:pPr>
      <w:spacing w:line="278" w:lineRule="atLeast"/>
    </w:pPr>
    <w:rPr>
      <w:color w:val="auto"/>
      <w:lang w:val="es-CO" w:eastAsia="es-CO"/>
    </w:rPr>
  </w:style>
  <w:style w:type="paragraph" w:customStyle="1" w:styleId="CM57">
    <w:name w:val="CM57"/>
    <w:basedOn w:val="Default"/>
    <w:next w:val="Default"/>
    <w:uiPriority w:val="99"/>
    <w:rsid w:val="00551801"/>
    <w:rPr>
      <w:color w:val="auto"/>
      <w:lang w:val="es-CO" w:eastAsia="es-CO"/>
    </w:rPr>
  </w:style>
  <w:style w:type="paragraph" w:customStyle="1" w:styleId="CM65">
    <w:name w:val="CM65"/>
    <w:basedOn w:val="Default"/>
    <w:next w:val="Default"/>
    <w:uiPriority w:val="99"/>
    <w:rsid w:val="00551801"/>
    <w:rPr>
      <w:color w:val="auto"/>
      <w:lang w:val="es-CO" w:eastAsia="es-CO"/>
    </w:rPr>
  </w:style>
  <w:style w:type="paragraph" w:customStyle="1" w:styleId="CM63">
    <w:name w:val="CM63"/>
    <w:basedOn w:val="Default"/>
    <w:next w:val="Default"/>
    <w:uiPriority w:val="99"/>
    <w:rsid w:val="00551801"/>
    <w:rPr>
      <w:color w:val="auto"/>
      <w:lang w:val="es-CO" w:eastAsia="es-CO"/>
    </w:rPr>
  </w:style>
  <w:style w:type="paragraph" w:styleId="Sinespaciado">
    <w:name w:val="No Spacing"/>
    <w:link w:val="SinespaciadoCar"/>
    <w:uiPriority w:val="1"/>
    <w:qFormat/>
    <w:rsid w:val="00551801"/>
    <w:pPr>
      <w:spacing w:after="0" w:line="240" w:lineRule="auto"/>
    </w:pPr>
    <w:rPr>
      <w:rFonts w:ascii="Times New Roman" w:eastAsia="Times New Roman" w:hAnsi="Times New Roman" w:cs="Times New Roman"/>
      <w:sz w:val="20"/>
      <w:szCs w:val="20"/>
      <w:lang w:eastAsia="es-ES"/>
    </w:rPr>
  </w:style>
  <w:style w:type="character" w:customStyle="1" w:styleId="hps">
    <w:name w:val="hps"/>
    <w:basedOn w:val="Fuentedeprrafopredeter"/>
    <w:rsid w:val="00551801"/>
  </w:style>
  <w:style w:type="character" w:styleId="nfasis">
    <w:name w:val="Emphasis"/>
    <w:uiPriority w:val="20"/>
    <w:qFormat/>
    <w:rsid w:val="00551801"/>
    <w:rPr>
      <w:i/>
      <w:iCs/>
    </w:rPr>
  </w:style>
  <w:style w:type="paragraph" w:customStyle="1" w:styleId="xl93">
    <w:name w:val="xl93"/>
    <w:basedOn w:val="Normal"/>
    <w:rsid w:val="00540D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540D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Normal"/>
    <w:rsid w:val="00540D1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540D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98">
    <w:name w:val="xl98"/>
    <w:basedOn w:val="Normal"/>
    <w:rsid w:val="00540D15"/>
    <w:pPr>
      <w:pBdr>
        <w:top w:val="single" w:sz="4" w:space="0" w:color="auto"/>
        <w:left w:val="single" w:sz="4" w:space="0" w:color="auto"/>
        <w:bottom w:val="single" w:sz="4" w:space="0" w:color="auto"/>
      </w:pBdr>
      <w:spacing w:before="100" w:beforeAutospacing="1" w:after="100" w:afterAutospacing="1"/>
    </w:pPr>
  </w:style>
  <w:style w:type="paragraph" w:customStyle="1" w:styleId="xl99">
    <w:name w:val="xl99"/>
    <w:basedOn w:val="Normal"/>
    <w:rsid w:val="00540D15"/>
    <w:pPr>
      <w:pBdr>
        <w:top w:val="single" w:sz="4" w:space="0" w:color="auto"/>
        <w:left w:val="single" w:sz="4" w:space="0" w:color="auto"/>
        <w:bottom w:val="single" w:sz="4" w:space="0" w:color="auto"/>
      </w:pBdr>
      <w:spacing w:before="100" w:beforeAutospacing="1" w:after="100" w:afterAutospacing="1"/>
    </w:pPr>
  </w:style>
  <w:style w:type="paragraph" w:customStyle="1" w:styleId="xl100">
    <w:name w:val="xl100"/>
    <w:basedOn w:val="Normal"/>
    <w:rsid w:val="00540D15"/>
    <w:pPr>
      <w:pBdr>
        <w:top w:val="single" w:sz="4" w:space="0" w:color="auto"/>
        <w:left w:val="single" w:sz="4" w:space="0" w:color="auto"/>
        <w:bottom w:val="single" w:sz="4" w:space="0" w:color="auto"/>
      </w:pBdr>
      <w:spacing w:before="100" w:beforeAutospacing="1" w:after="100" w:afterAutospacing="1"/>
    </w:pPr>
    <w:rPr>
      <w:rFonts w:ascii="Arial" w:hAnsi="Arial" w:cs="Arial"/>
      <w:b/>
      <w:bCs/>
      <w:color w:val="000000"/>
    </w:rPr>
  </w:style>
  <w:style w:type="paragraph" w:customStyle="1" w:styleId="xl101">
    <w:name w:val="xl101"/>
    <w:basedOn w:val="Normal"/>
    <w:rsid w:val="00540D15"/>
    <w:pPr>
      <w:pBdr>
        <w:top w:val="single" w:sz="4" w:space="0" w:color="auto"/>
        <w:left w:val="single" w:sz="4" w:space="0" w:color="auto"/>
        <w:bottom w:val="single" w:sz="4" w:space="0" w:color="auto"/>
        <w:right w:val="single" w:sz="4" w:space="0" w:color="auto"/>
      </w:pBdr>
      <w:shd w:val="clear" w:color="DEEBF6" w:fill="DEEBF6"/>
      <w:spacing w:before="100" w:beforeAutospacing="1" w:after="100" w:afterAutospacing="1"/>
    </w:pPr>
    <w:rPr>
      <w:rFonts w:ascii="Arial" w:hAnsi="Arial" w:cs="Arial"/>
      <w:b/>
      <w:bCs/>
      <w:color w:val="000000"/>
    </w:rPr>
  </w:style>
  <w:style w:type="paragraph" w:customStyle="1" w:styleId="xl102">
    <w:name w:val="xl102"/>
    <w:basedOn w:val="Normal"/>
    <w:rsid w:val="00540D1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3">
    <w:name w:val="xl103"/>
    <w:basedOn w:val="Normal"/>
    <w:rsid w:val="00540D15"/>
    <w:pPr>
      <w:pBdr>
        <w:top w:val="single" w:sz="4" w:space="0" w:color="auto"/>
        <w:left w:val="single" w:sz="4" w:space="0" w:color="auto"/>
        <w:bottom w:val="single" w:sz="4" w:space="0" w:color="auto"/>
      </w:pBdr>
      <w:shd w:val="clear" w:color="DEEBF6" w:fill="DEEBF6"/>
      <w:spacing w:before="100" w:beforeAutospacing="1" w:after="100" w:afterAutospacing="1"/>
    </w:pPr>
    <w:rPr>
      <w:rFonts w:ascii="Arial" w:hAnsi="Arial" w:cs="Arial"/>
      <w:b/>
      <w:bCs/>
      <w:color w:val="000000"/>
    </w:rPr>
  </w:style>
  <w:style w:type="paragraph" w:customStyle="1" w:styleId="xl104">
    <w:name w:val="xl104"/>
    <w:basedOn w:val="Normal"/>
    <w:rsid w:val="00540D15"/>
    <w:pPr>
      <w:spacing w:before="100" w:beforeAutospacing="1" w:after="100" w:afterAutospacing="1"/>
    </w:pPr>
  </w:style>
  <w:style w:type="paragraph" w:customStyle="1" w:styleId="xl105">
    <w:name w:val="xl105"/>
    <w:basedOn w:val="Normal"/>
    <w:rsid w:val="00540D15"/>
    <w:pPr>
      <w:spacing w:before="100" w:beforeAutospacing="1" w:after="100" w:afterAutospacing="1"/>
      <w:ind w:firstLineChars="100" w:firstLine="100"/>
    </w:pPr>
  </w:style>
  <w:style w:type="paragraph" w:customStyle="1" w:styleId="xl96">
    <w:name w:val="xl96"/>
    <w:basedOn w:val="Normal"/>
    <w:rsid w:val="00345020"/>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Refdecomentario">
    <w:name w:val="annotation reference"/>
    <w:basedOn w:val="Fuentedeprrafopredeter"/>
    <w:uiPriority w:val="99"/>
    <w:semiHidden/>
    <w:unhideWhenUsed/>
    <w:rsid w:val="00CA4201"/>
    <w:rPr>
      <w:sz w:val="16"/>
      <w:szCs w:val="16"/>
    </w:rPr>
  </w:style>
  <w:style w:type="paragraph" w:styleId="Asuntodelcomentario">
    <w:name w:val="annotation subject"/>
    <w:basedOn w:val="Textocomentario"/>
    <w:next w:val="Textocomentario"/>
    <w:link w:val="AsuntodelcomentarioCar"/>
    <w:uiPriority w:val="99"/>
    <w:semiHidden/>
    <w:unhideWhenUsed/>
    <w:rsid w:val="00CA4201"/>
    <w:pPr>
      <w:spacing w:after="0"/>
    </w:pPr>
    <w:rPr>
      <w:rFonts w:ascii="Times New Roman" w:eastAsia="Times New Roman" w:hAnsi="Times New Roman"/>
      <w:b/>
      <w:bCs/>
      <w:lang w:eastAsia="es-ES"/>
    </w:rPr>
  </w:style>
  <w:style w:type="character" w:customStyle="1" w:styleId="AsuntodelcomentarioCar">
    <w:name w:val="Asunto del comentario Car"/>
    <w:basedOn w:val="TextocomentarioCar"/>
    <w:link w:val="Asuntodelcomentario"/>
    <w:uiPriority w:val="99"/>
    <w:semiHidden/>
    <w:rsid w:val="00CA4201"/>
    <w:rPr>
      <w:rFonts w:ascii="Times New Roman" w:eastAsia="Times New Roman" w:hAnsi="Times New Roman" w:cs="Times New Roman"/>
      <w:b/>
      <w:bCs/>
      <w:sz w:val="20"/>
      <w:szCs w:val="20"/>
      <w:lang w:val="x-none" w:eastAsia="es-ES"/>
    </w:rPr>
  </w:style>
  <w:style w:type="character" w:customStyle="1" w:styleId="SinespaciadoCar">
    <w:name w:val="Sin espaciado Car"/>
    <w:basedOn w:val="Fuentedeprrafopredeter"/>
    <w:link w:val="Sinespaciado"/>
    <w:uiPriority w:val="1"/>
    <w:locked/>
    <w:rsid w:val="001202B6"/>
    <w:rPr>
      <w:rFonts w:ascii="Times New Roman" w:eastAsia="Times New Roman" w:hAnsi="Times New Roman" w:cs="Times New Roman"/>
      <w:sz w:val="20"/>
      <w:szCs w:val="20"/>
      <w:lang w:eastAsia="es-ES"/>
    </w:rPr>
  </w:style>
  <w:style w:type="character" w:customStyle="1" w:styleId="TtuloCar1">
    <w:name w:val="Título Car1"/>
    <w:basedOn w:val="Fuentedeprrafopredeter"/>
    <w:rsid w:val="007A72ED"/>
    <w:rPr>
      <w:rFonts w:ascii="Arial" w:hAnsi="Arial"/>
      <w:b/>
      <w:sz w:val="24"/>
      <w:lang w:val="es-ES_tradnl" w:eastAsia="es-ES"/>
    </w:rPr>
  </w:style>
  <w:style w:type="paragraph" w:styleId="Revisin">
    <w:name w:val="Revision"/>
    <w:hidden/>
    <w:uiPriority w:val="99"/>
    <w:semiHidden/>
    <w:rsid w:val="002D23B9"/>
    <w:pPr>
      <w:spacing w:after="0" w:line="240" w:lineRule="auto"/>
    </w:pPr>
    <w:rPr>
      <w:rFonts w:ascii="Times New Roman" w:eastAsia="Times New Roman" w:hAnsi="Times New Roman" w:cs="Times New Roman"/>
      <w:sz w:val="24"/>
      <w:szCs w:val="24"/>
      <w:lang w:eastAsia="es-ES"/>
    </w:rPr>
  </w:style>
  <w:style w:type="character" w:customStyle="1" w:styleId="contentpasted0">
    <w:name w:val="contentpasted0"/>
    <w:basedOn w:val="Fuentedeprrafopredeter"/>
    <w:rsid w:val="004533B8"/>
  </w:style>
  <w:style w:type="table" w:styleId="Tablaconcuadrcula4-nfasis1">
    <w:name w:val="Grid Table 4 Accent 1"/>
    <w:basedOn w:val="Tablanormal"/>
    <w:uiPriority w:val="49"/>
    <w:rsid w:val="00D518A9"/>
    <w:pPr>
      <w:spacing w:after="0" w:line="240" w:lineRule="auto"/>
    </w:pPr>
    <w:rPr>
      <w:lang w:val="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cc">
    <w:name w:val="cc"/>
    <w:basedOn w:val="Normal"/>
    <w:rsid w:val="00FD154D"/>
    <w:rPr>
      <w:rFonts w:eastAsia="Calibri"/>
      <w:lang w:val="es-CO" w:eastAsia="es-CO"/>
    </w:rPr>
  </w:style>
  <w:style w:type="character" w:customStyle="1" w:styleId="cf01">
    <w:name w:val="cf01"/>
    <w:basedOn w:val="Fuentedeprrafopredeter"/>
    <w:rsid w:val="00CF5835"/>
    <w:rPr>
      <w:rFonts w:ascii="Segoe UI" w:hAnsi="Segoe UI" w:cs="Segoe UI" w:hint="default"/>
      <w:color w:val="333333"/>
      <w:sz w:val="18"/>
      <w:szCs w:val="18"/>
      <w:shd w:val="clear" w:color="auto" w:fill="FFFFFF"/>
    </w:rPr>
  </w:style>
  <w:style w:type="character" w:customStyle="1" w:styleId="DefaultCar">
    <w:name w:val="Default Car"/>
    <w:link w:val="Default"/>
    <w:locked/>
    <w:rsid w:val="005F4D40"/>
    <w:rPr>
      <w:rFonts w:ascii="Arial" w:eastAsia="Times New Roman" w:hAnsi="Arial" w:cs="Arial"/>
      <w:color w:val="000000"/>
      <w:sz w:val="24"/>
      <w:szCs w:val="24"/>
      <w:lang w:eastAsia="es-ES"/>
    </w:rPr>
  </w:style>
  <w:style w:type="table" w:styleId="Tablaconcuadrculaclara">
    <w:name w:val="Grid Table Light"/>
    <w:basedOn w:val="Tablanormal"/>
    <w:uiPriority w:val="40"/>
    <w:rsid w:val="00AC37F8"/>
    <w:pPr>
      <w:spacing w:after="0" w:line="240" w:lineRule="auto"/>
    </w:pPr>
    <w:rPr>
      <w:lang w:val="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Fuentedeprrafopredeter"/>
    <w:qFormat/>
    <w:rsid w:val="00813424"/>
  </w:style>
  <w:style w:type="character" w:customStyle="1" w:styleId="eop">
    <w:name w:val="eop"/>
    <w:basedOn w:val="Fuentedeprrafopredeter"/>
    <w:rsid w:val="00813424"/>
  </w:style>
  <w:style w:type="paragraph" w:customStyle="1" w:styleId="paragraph">
    <w:name w:val="paragraph"/>
    <w:basedOn w:val="Normal"/>
    <w:rsid w:val="00813424"/>
    <w:pPr>
      <w:spacing w:before="100" w:beforeAutospacing="1" w:after="100" w:afterAutospacing="1"/>
    </w:pPr>
    <w:rPr>
      <w:lang w:val="es-CO" w:eastAsia="es-CO"/>
    </w:rPr>
  </w:style>
  <w:style w:type="paragraph" w:customStyle="1" w:styleId="default0">
    <w:name w:val="default"/>
    <w:basedOn w:val="Normal"/>
    <w:rsid w:val="00CF3C69"/>
    <w:pPr>
      <w:autoSpaceDE w:val="0"/>
      <w:autoSpaceDN w:val="0"/>
    </w:pPr>
    <w:rPr>
      <w:rFonts w:ascii="Arial" w:eastAsia="Calibri" w:hAnsi="Arial" w:cs="Arial"/>
      <w:color w:val="000000"/>
      <w:lang w:val="es-CO" w:eastAsia="es-CO"/>
    </w:rPr>
  </w:style>
  <w:style w:type="character" w:customStyle="1" w:styleId="markedcontent">
    <w:name w:val="markedcontent"/>
    <w:basedOn w:val="Fuentedeprrafopredeter"/>
    <w:rsid w:val="00076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32168">
      <w:bodyDiv w:val="1"/>
      <w:marLeft w:val="0"/>
      <w:marRight w:val="0"/>
      <w:marTop w:val="0"/>
      <w:marBottom w:val="0"/>
      <w:divBdr>
        <w:top w:val="none" w:sz="0" w:space="0" w:color="auto"/>
        <w:left w:val="none" w:sz="0" w:space="0" w:color="auto"/>
        <w:bottom w:val="none" w:sz="0" w:space="0" w:color="auto"/>
        <w:right w:val="none" w:sz="0" w:space="0" w:color="auto"/>
      </w:divBdr>
    </w:div>
    <w:div w:id="167864823">
      <w:bodyDiv w:val="1"/>
      <w:marLeft w:val="0"/>
      <w:marRight w:val="0"/>
      <w:marTop w:val="0"/>
      <w:marBottom w:val="0"/>
      <w:divBdr>
        <w:top w:val="none" w:sz="0" w:space="0" w:color="auto"/>
        <w:left w:val="none" w:sz="0" w:space="0" w:color="auto"/>
        <w:bottom w:val="none" w:sz="0" w:space="0" w:color="auto"/>
        <w:right w:val="none" w:sz="0" w:space="0" w:color="auto"/>
      </w:divBdr>
    </w:div>
    <w:div w:id="440610208">
      <w:bodyDiv w:val="1"/>
      <w:marLeft w:val="0"/>
      <w:marRight w:val="0"/>
      <w:marTop w:val="0"/>
      <w:marBottom w:val="0"/>
      <w:divBdr>
        <w:top w:val="none" w:sz="0" w:space="0" w:color="auto"/>
        <w:left w:val="none" w:sz="0" w:space="0" w:color="auto"/>
        <w:bottom w:val="none" w:sz="0" w:space="0" w:color="auto"/>
        <w:right w:val="none" w:sz="0" w:space="0" w:color="auto"/>
      </w:divBdr>
    </w:div>
    <w:div w:id="594167091">
      <w:bodyDiv w:val="1"/>
      <w:marLeft w:val="0"/>
      <w:marRight w:val="0"/>
      <w:marTop w:val="0"/>
      <w:marBottom w:val="0"/>
      <w:divBdr>
        <w:top w:val="none" w:sz="0" w:space="0" w:color="auto"/>
        <w:left w:val="none" w:sz="0" w:space="0" w:color="auto"/>
        <w:bottom w:val="none" w:sz="0" w:space="0" w:color="auto"/>
        <w:right w:val="none" w:sz="0" w:space="0" w:color="auto"/>
      </w:divBdr>
    </w:div>
    <w:div w:id="617100641">
      <w:bodyDiv w:val="1"/>
      <w:marLeft w:val="0"/>
      <w:marRight w:val="0"/>
      <w:marTop w:val="0"/>
      <w:marBottom w:val="0"/>
      <w:divBdr>
        <w:top w:val="none" w:sz="0" w:space="0" w:color="auto"/>
        <w:left w:val="none" w:sz="0" w:space="0" w:color="auto"/>
        <w:bottom w:val="none" w:sz="0" w:space="0" w:color="auto"/>
        <w:right w:val="none" w:sz="0" w:space="0" w:color="auto"/>
      </w:divBdr>
    </w:div>
    <w:div w:id="627856360">
      <w:bodyDiv w:val="1"/>
      <w:marLeft w:val="0"/>
      <w:marRight w:val="0"/>
      <w:marTop w:val="0"/>
      <w:marBottom w:val="0"/>
      <w:divBdr>
        <w:top w:val="none" w:sz="0" w:space="0" w:color="auto"/>
        <w:left w:val="none" w:sz="0" w:space="0" w:color="auto"/>
        <w:bottom w:val="none" w:sz="0" w:space="0" w:color="auto"/>
        <w:right w:val="none" w:sz="0" w:space="0" w:color="auto"/>
      </w:divBdr>
    </w:div>
    <w:div w:id="700203431">
      <w:bodyDiv w:val="1"/>
      <w:marLeft w:val="0"/>
      <w:marRight w:val="0"/>
      <w:marTop w:val="0"/>
      <w:marBottom w:val="0"/>
      <w:divBdr>
        <w:top w:val="none" w:sz="0" w:space="0" w:color="auto"/>
        <w:left w:val="none" w:sz="0" w:space="0" w:color="auto"/>
        <w:bottom w:val="none" w:sz="0" w:space="0" w:color="auto"/>
        <w:right w:val="none" w:sz="0" w:space="0" w:color="auto"/>
      </w:divBdr>
    </w:div>
    <w:div w:id="864834003">
      <w:bodyDiv w:val="1"/>
      <w:marLeft w:val="0"/>
      <w:marRight w:val="0"/>
      <w:marTop w:val="0"/>
      <w:marBottom w:val="0"/>
      <w:divBdr>
        <w:top w:val="none" w:sz="0" w:space="0" w:color="auto"/>
        <w:left w:val="none" w:sz="0" w:space="0" w:color="auto"/>
        <w:bottom w:val="none" w:sz="0" w:space="0" w:color="auto"/>
        <w:right w:val="none" w:sz="0" w:space="0" w:color="auto"/>
      </w:divBdr>
      <w:divsChild>
        <w:div w:id="1473790926">
          <w:marLeft w:val="0"/>
          <w:marRight w:val="0"/>
          <w:marTop w:val="0"/>
          <w:marBottom w:val="0"/>
          <w:divBdr>
            <w:top w:val="none" w:sz="0" w:space="0" w:color="auto"/>
            <w:left w:val="none" w:sz="0" w:space="0" w:color="auto"/>
            <w:bottom w:val="none" w:sz="0" w:space="0" w:color="auto"/>
            <w:right w:val="none" w:sz="0" w:space="0" w:color="auto"/>
          </w:divBdr>
        </w:div>
        <w:div w:id="1136682016">
          <w:marLeft w:val="0"/>
          <w:marRight w:val="0"/>
          <w:marTop w:val="0"/>
          <w:marBottom w:val="0"/>
          <w:divBdr>
            <w:top w:val="none" w:sz="0" w:space="0" w:color="auto"/>
            <w:left w:val="none" w:sz="0" w:space="0" w:color="auto"/>
            <w:bottom w:val="none" w:sz="0" w:space="0" w:color="auto"/>
            <w:right w:val="none" w:sz="0" w:space="0" w:color="auto"/>
          </w:divBdr>
        </w:div>
        <w:div w:id="1235969126">
          <w:marLeft w:val="0"/>
          <w:marRight w:val="0"/>
          <w:marTop w:val="0"/>
          <w:marBottom w:val="0"/>
          <w:divBdr>
            <w:top w:val="none" w:sz="0" w:space="0" w:color="auto"/>
            <w:left w:val="none" w:sz="0" w:space="0" w:color="auto"/>
            <w:bottom w:val="none" w:sz="0" w:space="0" w:color="auto"/>
            <w:right w:val="none" w:sz="0" w:space="0" w:color="auto"/>
          </w:divBdr>
        </w:div>
        <w:div w:id="1335690993">
          <w:marLeft w:val="0"/>
          <w:marRight w:val="0"/>
          <w:marTop w:val="0"/>
          <w:marBottom w:val="0"/>
          <w:divBdr>
            <w:top w:val="none" w:sz="0" w:space="0" w:color="auto"/>
            <w:left w:val="none" w:sz="0" w:space="0" w:color="auto"/>
            <w:bottom w:val="none" w:sz="0" w:space="0" w:color="auto"/>
            <w:right w:val="none" w:sz="0" w:space="0" w:color="auto"/>
          </w:divBdr>
        </w:div>
        <w:div w:id="1129318877">
          <w:marLeft w:val="0"/>
          <w:marRight w:val="0"/>
          <w:marTop w:val="0"/>
          <w:marBottom w:val="0"/>
          <w:divBdr>
            <w:top w:val="none" w:sz="0" w:space="0" w:color="auto"/>
            <w:left w:val="none" w:sz="0" w:space="0" w:color="auto"/>
            <w:bottom w:val="none" w:sz="0" w:space="0" w:color="auto"/>
            <w:right w:val="none" w:sz="0" w:space="0" w:color="auto"/>
          </w:divBdr>
        </w:div>
        <w:div w:id="1830629116">
          <w:marLeft w:val="0"/>
          <w:marRight w:val="0"/>
          <w:marTop w:val="0"/>
          <w:marBottom w:val="0"/>
          <w:divBdr>
            <w:top w:val="none" w:sz="0" w:space="0" w:color="auto"/>
            <w:left w:val="none" w:sz="0" w:space="0" w:color="auto"/>
            <w:bottom w:val="none" w:sz="0" w:space="0" w:color="auto"/>
            <w:right w:val="none" w:sz="0" w:space="0" w:color="auto"/>
          </w:divBdr>
        </w:div>
        <w:div w:id="492648801">
          <w:marLeft w:val="0"/>
          <w:marRight w:val="0"/>
          <w:marTop w:val="0"/>
          <w:marBottom w:val="0"/>
          <w:divBdr>
            <w:top w:val="none" w:sz="0" w:space="0" w:color="auto"/>
            <w:left w:val="none" w:sz="0" w:space="0" w:color="auto"/>
            <w:bottom w:val="none" w:sz="0" w:space="0" w:color="auto"/>
            <w:right w:val="none" w:sz="0" w:space="0" w:color="auto"/>
          </w:divBdr>
        </w:div>
        <w:div w:id="1363049265">
          <w:marLeft w:val="0"/>
          <w:marRight w:val="0"/>
          <w:marTop w:val="0"/>
          <w:marBottom w:val="0"/>
          <w:divBdr>
            <w:top w:val="none" w:sz="0" w:space="0" w:color="auto"/>
            <w:left w:val="none" w:sz="0" w:space="0" w:color="auto"/>
            <w:bottom w:val="none" w:sz="0" w:space="0" w:color="auto"/>
            <w:right w:val="none" w:sz="0" w:space="0" w:color="auto"/>
          </w:divBdr>
        </w:div>
        <w:div w:id="623121718">
          <w:marLeft w:val="0"/>
          <w:marRight w:val="0"/>
          <w:marTop w:val="0"/>
          <w:marBottom w:val="0"/>
          <w:divBdr>
            <w:top w:val="none" w:sz="0" w:space="0" w:color="auto"/>
            <w:left w:val="none" w:sz="0" w:space="0" w:color="auto"/>
            <w:bottom w:val="none" w:sz="0" w:space="0" w:color="auto"/>
            <w:right w:val="none" w:sz="0" w:space="0" w:color="auto"/>
          </w:divBdr>
        </w:div>
        <w:div w:id="889998768">
          <w:marLeft w:val="0"/>
          <w:marRight w:val="0"/>
          <w:marTop w:val="0"/>
          <w:marBottom w:val="0"/>
          <w:divBdr>
            <w:top w:val="none" w:sz="0" w:space="0" w:color="auto"/>
            <w:left w:val="none" w:sz="0" w:space="0" w:color="auto"/>
            <w:bottom w:val="none" w:sz="0" w:space="0" w:color="auto"/>
            <w:right w:val="none" w:sz="0" w:space="0" w:color="auto"/>
          </w:divBdr>
        </w:div>
        <w:div w:id="1712991676">
          <w:marLeft w:val="0"/>
          <w:marRight w:val="0"/>
          <w:marTop w:val="0"/>
          <w:marBottom w:val="0"/>
          <w:divBdr>
            <w:top w:val="none" w:sz="0" w:space="0" w:color="auto"/>
            <w:left w:val="none" w:sz="0" w:space="0" w:color="auto"/>
            <w:bottom w:val="none" w:sz="0" w:space="0" w:color="auto"/>
            <w:right w:val="none" w:sz="0" w:space="0" w:color="auto"/>
          </w:divBdr>
        </w:div>
        <w:div w:id="218245220">
          <w:marLeft w:val="0"/>
          <w:marRight w:val="0"/>
          <w:marTop w:val="0"/>
          <w:marBottom w:val="0"/>
          <w:divBdr>
            <w:top w:val="none" w:sz="0" w:space="0" w:color="auto"/>
            <w:left w:val="none" w:sz="0" w:space="0" w:color="auto"/>
            <w:bottom w:val="none" w:sz="0" w:space="0" w:color="auto"/>
            <w:right w:val="none" w:sz="0" w:space="0" w:color="auto"/>
          </w:divBdr>
        </w:div>
        <w:div w:id="396586167">
          <w:marLeft w:val="0"/>
          <w:marRight w:val="0"/>
          <w:marTop w:val="0"/>
          <w:marBottom w:val="0"/>
          <w:divBdr>
            <w:top w:val="none" w:sz="0" w:space="0" w:color="auto"/>
            <w:left w:val="none" w:sz="0" w:space="0" w:color="auto"/>
            <w:bottom w:val="none" w:sz="0" w:space="0" w:color="auto"/>
            <w:right w:val="none" w:sz="0" w:space="0" w:color="auto"/>
          </w:divBdr>
        </w:div>
        <w:div w:id="1123579641">
          <w:marLeft w:val="0"/>
          <w:marRight w:val="0"/>
          <w:marTop w:val="0"/>
          <w:marBottom w:val="0"/>
          <w:divBdr>
            <w:top w:val="none" w:sz="0" w:space="0" w:color="auto"/>
            <w:left w:val="none" w:sz="0" w:space="0" w:color="auto"/>
            <w:bottom w:val="none" w:sz="0" w:space="0" w:color="auto"/>
            <w:right w:val="none" w:sz="0" w:space="0" w:color="auto"/>
          </w:divBdr>
        </w:div>
        <w:div w:id="1407024134">
          <w:marLeft w:val="0"/>
          <w:marRight w:val="0"/>
          <w:marTop w:val="0"/>
          <w:marBottom w:val="0"/>
          <w:divBdr>
            <w:top w:val="none" w:sz="0" w:space="0" w:color="auto"/>
            <w:left w:val="none" w:sz="0" w:space="0" w:color="auto"/>
            <w:bottom w:val="none" w:sz="0" w:space="0" w:color="auto"/>
            <w:right w:val="none" w:sz="0" w:space="0" w:color="auto"/>
          </w:divBdr>
        </w:div>
        <w:div w:id="787704558">
          <w:marLeft w:val="0"/>
          <w:marRight w:val="0"/>
          <w:marTop w:val="0"/>
          <w:marBottom w:val="0"/>
          <w:divBdr>
            <w:top w:val="none" w:sz="0" w:space="0" w:color="auto"/>
            <w:left w:val="none" w:sz="0" w:space="0" w:color="auto"/>
            <w:bottom w:val="none" w:sz="0" w:space="0" w:color="auto"/>
            <w:right w:val="none" w:sz="0" w:space="0" w:color="auto"/>
          </w:divBdr>
        </w:div>
        <w:div w:id="1396129200">
          <w:marLeft w:val="0"/>
          <w:marRight w:val="0"/>
          <w:marTop w:val="0"/>
          <w:marBottom w:val="0"/>
          <w:divBdr>
            <w:top w:val="none" w:sz="0" w:space="0" w:color="auto"/>
            <w:left w:val="none" w:sz="0" w:space="0" w:color="auto"/>
            <w:bottom w:val="none" w:sz="0" w:space="0" w:color="auto"/>
            <w:right w:val="none" w:sz="0" w:space="0" w:color="auto"/>
          </w:divBdr>
        </w:div>
        <w:div w:id="528181197">
          <w:marLeft w:val="0"/>
          <w:marRight w:val="0"/>
          <w:marTop w:val="0"/>
          <w:marBottom w:val="0"/>
          <w:divBdr>
            <w:top w:val="none" w:sz="0" w:space="0" w:color="auto"/>
            <w:left w:val="none" w:sz="0" w:space="0" w:color="auto"/>
            <w:bottom w:val="none" w:sz="0" w:space="0" w:color="auto"/>
            <w:right w:val="none" w:sz="0" w:space="0" w:color="auto"/>
          </w:divBdr>
        </w:div>
        <w:div w:id="932249815">
          <w:marLeft w:val="0"/>
          <w:marRight w:val="0"/>
          <w:marTop w:val="0"/>
          <w:marBottom w:val="0"/>
          <w:divBdr>
            <w:top w:val="none" w:sz="0" w:space="0" w:color="auto"/>
            <w:left w:val="none" w:sz="0" w:space="0" w:color="auto"/>
            <w:bottom w:val="none" w:sz="0" w:space="0" w:color="auto"/>
            <w:right w:val="none" w:sz="0" w:space="0" w:color="auto"/>
          </w:divBdr>
        </w:div>
        <w:div w:id="1279800454">
          <w:marLeft w:val="0"/>
          <w:marRight w:val="0"/>
          <w:marTop w:val="0"/>
          <w:marBottom w:val="0"/>
          <w:divBdr>
            <w:top w:val="none" w:sz="0" w:space="0" w:color="auto"/>
            <w:left w:val="none" w:sz="0" w:space="0" w:color="auto"/>
            <w:bottom w:val="none" w:sz="0" w:space="0" w:color="auto"/>
            <w:right w:val="none" w:sz="0" w:space="0" w:color="auto"/>
          </w:divBdr>
        </w:div>
        <w:div w:id="447362216">
          <w:marLeft w:val="0"/>
          <w:marRight w:val="0"/>
          <w:marTop w:val="0"/>
          <w:marBottom w:val="0"/>
          <w:divBdr>
            <w:top w:val="none" w:sz="0" w:space="0" w:color="auto"/>
            <w:left w:val="none" w:sz="0" w:space="0" w:color="auto"/>
            <w:bottom w:val="none" w:sz="0" w:space="0" w:color="auto"/>
            <w:right w:val="none" w:sz="0" w:space="0" w:color="auto"/>
          </w:divBdr>
        </w:div>
        <w:div w:id="519779356">
          <w:marLeft w:val="0"/>
          <w:marRight w:val="0"/>
          <w:marTop w:val="0"/>
          <w:marBottom w:val="0"/>
          <w:divBdr>
            <w:top w:val="none" w:sz="0" w:space="0" w:color="auto"/>
            <w:left w:val="none" w:sz="0" w:space="0" w:color="auto"/>
            <w:bottom w:val="none" w:sz="0" w:space="0" w:color="auto"/>
            <w:right w:val="none" w:sz="0" w:space="0" w:color="auto"/>
          </w:divBdr>
        </w:div>
        <w:div w:id="901062840">
          <w:marLeft w:val="0"/>
          <w:marRight w:val="0"/>
          <w:marTop w:val="0"/>
          <w:marBottom w:val="0"/>
          <w:divBdr>
            <w:top w:val="none" w:sz="0" w:space="0" w:color="auto"/>
            <w:left w:val="none" w:sz="0" w:space="0" w:color="auto"/>
            <w:bottom w:val="none" w:sz="0" w:space="0" w:color="auto"/>
            <w:right w:val="none" w:sz="0" w:space="0" w:color="auto"/>
          </w:divBdr>
        </w:div>
        <w:div w:id="1152022696">
          <w:marLeft w:val="0"/>
          <w:marRight w:val="0"/>
          <w:marTop w:val="0"/>
          <w:marBottom w:val="0"/>
          <w:divBdr>
            <w:top w:val="none" w:sz="0" w:space="0" w:color="auto"/>
            <w:left w:val="none" w:sz="0" w:space="0" w:color="auto"/>
            <w:bottom w:val="none" w:sz="0" w:space="0" w:color="auto"/>
            <w:right w:val="none" w:sz="0" w:space="0" w:color="auto"/>
          </w:divBdr>
        </w:div>
        <w:div w:id="1603612005">
          <w:marLeft w:val="0"/>
          <w:marRight w:val="0"/>
          <w:marTop w:val="0"/>
          <w:marBottom w:val="0"/>
          <w:divBdr>
            <w:top w:val="none" w:sz="0" w:space="0" w:color="auto"/>
            <w:left w:val="none" w:sz="0" w:space="0" w:color="auto"/>
            <w:bottom w:val="none" w:sz="0" w:space="0" w:color="auto"/>
            <w:right w:val="none" w:sz="0" w:space="0" w:color="auto"/>
          </w:divBdr>
        </w:div>
        <w:div w:id="141191962">
          <w:marLeft w:val="0"/>
          <w:marRight w:val="0"/>
          <w:marTop w:val="0"/>
          <w:marBottom w:val="0"/>
          <w:divBdr>
            <w:top w:val="none" w:sz="0" w:space="0" w:color="auto"/>
            <w:left w:val="none" w:sz="0" w:space="0" w:color="auto"/>
            <w:bottom w:val="none" w:sz="0" w:space="0" w:color="auto"/>
            <w:right w:val="none" w:sz="0" w:space="0" w:color="auto"/>
          </w:divBdr>
        </w:div>
        <w:div w:id="1723940689">
          <w:marLeft w:val="0"/>
          <w:marRight w:val="0"/>
          <w:marTop w:val="0"/>
          <w:marBottom w:val="0"/>
          <w:divBdr>
            <w:top w:val="none" w:sz="0" w:space="0" w:color="auto"/>
            <w:left w:val="none" w:sz="0" w:space="0" w:color="auto"/>
            <w:bottom w:val="none" w:sz="0" w:space="0" w:color="auto"/>
            <w:right w:val="none" w:sz="0" w:space="0" w:color="auto"/>
          </w:divBdr>
        </w:div>
        <w:div w:id="846484140">
          <w:marLeft w:val="0"/>
          <w:marRight w:val="0"/>
          <w:marTop w:val="0"/>
          <w:marBottom w:val="0"/>
          <w:divBdr>
            <w:top w:val="none" w:sz="0" w:space="0" w:color="auto"/>
            <w:left w:val="none" w:sz="0" w:space="0" w:color="auto"/>
            <w:bottom w:val="none" w:sz="0" w:space="0" w:color="auto"/>
            <w:right w:val="none" w:sz="0" w:space="0" w:color="auto"/>
          </w:divBdr>
        </w:div>
        <w:div w:id="1120339104">
          <w:marLeft w:val="0"/>
          <w:marRight w:val="0"/>
          <w:marTop w:val="0"/>
          <w:marBottom w:val="0"/>
          <w:divBdr>
            <w:top w:val="none" w:sz="0" w:space="0" w:color="auto"/>
            <w:left w:val="none" w:sz="0" w:space="0" w:color="auto"/>
            <w:bottom w:val="none" w:sz="0" w:space="0" w:color="auto"/>
            <w:right w:val="none" w:sz="0" w:space="0" w:color="auto"/>
          </w:divBdr>
        </w:div>
        <w:div w:id="1978563813">
          <w:marLeft w:val="0"/>
          <w:marRight w:val="0"/>
          <w:marTop w:val="0"/>
          <w:marBottom w:val="0"/>
          <w:divBdr>
            <w:top w:val="none" w:sz="0" w:space="0" w:color="auto"/>
            <w:left w:val="none" w:sz="0" w:space="0" w:color="auto"/>
            <w:bottom w:val="none" w:sz="0" w:space="0" w:color="auto"/>
            <w:right w:val="none" w:sz="0" w:space="0" w:color="auto"/>
          </w:divBdr>
        </w:div>
        <w:div w:id="365374017">
          <w:marLeft w:val="0"/>
          <w:marRight w:val="0"/>
          <w:marTop w:val="0"/>
          <w:marBottom w:val="0"/>
          <w:divBdr>
            <w:top w:val="none" w:sz="0" w:space="0" w:color="auto"/>
            <w:left w:val="none" w:sz="0" w:space="0" w:color="auto"/>
            <w:bottom w:val="none" w:sz="0" w:space="0" w:color="auto"/>
            <w:right w:val="none" w:sz="0" w:space="0" w:color="auto"/>
          </w:divBdr>
        </w:div>
        <w:div w:id="33503167">
          <w:marLeft w:val="0"/>
          <w:marRight w:val="0"/>
          <w:marTop w:val="0"/>
          <w:marBottom w:val="0"/>
          <w:divBdr>
            <w:top w:val="none" w:sz="0" w:space="0" w:color="auto"/>
            <w:left w:val="none" w:sz="0" w:space="0" w:color="auto"/>
            <w:bottom w:val="none" w:sz="0" w:space="0" w:color="auto"/>
            <w:right w:val="none" w:sz="0" w:space="0" w:color="auto"/>
          </w:divBdr>
        </w:div>
        <w:div w:id="1051421675">
          <w:marLeft w:val="0"/>
          <w:marRight w:val="0"/>
          <w:marTop w:val="0"/>
          <w:marBottom w:val="0"/>
          <w:divBdr>
            <w:top w:val="none" w:sz="0" w:space="0" w:color="auto"/>
            <w:left w:val="none" w:sz="0" w:space="0" w:color="auto"/>
            <w:bottom w:val="none" w:sz="0" w:space="0" w:color="auto"/>
            <w:right w:val="none" w:sz="0" w:space="0" w:color="auto"/>
          </w:divBdr>
        </w:div>
        <w:div w:id="1072123051">
          <w:marLeft w:val="0"/>
          <w:marRight w:val="0"/>
          <w:marTop w:val="0"/>
          <w:marBottom w:val="0"/>
          <w:divBdr>
            <w:top w:val="none" w:sz="0" w:space="0" w:color="auto"/>
            <w:left w:val="none" w:sz="0" w:space="0" w:color="auto"/>
            <w:bottom w:val="none" w:sz="0" w:space="0" w:color="auto"/>
            <w:right w:val="none" w:sz="0" w:space="0" w:color="auto"/>
          </w:divBdr>
        </w:div>
        <w:div w:id="1563827344">
          <w:marLeft w:val="0"/>
          <w:marRight w:val="0"/>
          <w:marTop w:val="0"/>
          <w:marBottom w:val="0"/>
          <w:divBdr>
            <w:top w:val="none" w:sz="0" w:space="0" w:color="auto"/>
            <w:left w:val="none" w:sz="0" w:space="0" w:color="auto"/>
            <w:bottom w:val="none" w:sz="0" w:space="0" w:color="auto"/>
            <w:right w:val="none" w:sz="0" w:space="0" w:color="auto"/>
          </w:divBdr>
        </w:div>
        <w:div w:id="1448549252">
          <w:marLeft w:val="0"/>
          <w:marRight w:val="0"/>
          <w:marTop w:val="0"/>
          <w:marBottom w:val="0"/>
          <w:divBdr>
            <w:top w:val="none" w:sz="0" w:space="0" w:color="auto"/>
            <w:left w:val="none" w:sz="0" w:space="0" w:color="auto"/>
            <w:bottom w:val="none" w:sz="0" w:space="0" w:color="auto"/>
            <w:right w:val="none" w:sz="0" w:space="0" w:color="auto"/>
          </w:divBdr>
        </w:div>
        <w:div w:id="555552434">
          <w:marLeft w:val="0"/>
          <w:marRight w:val="0"/>
          <w:marTop w:val="0"/>
          <w:marBottom w:val="0"/>
          <w:divBdr>
            <w:top w:val="none" w:sz="0" w:space="0" w:color="auto"/>
            <w:left w:val="none" w:sz="0" w:space="0" w:color="auto"/>
            <w:bottom w:val="none" w:sz="0" w:space="0" w:color="auto"/>
            <w:right w:val="none" w:sz="0" w:space="0" w:color="auto"/>
          </w:divBdr>
        </w:div>
        <w:div w:id="1628197891">
          <w:marLeft w:val="0"/>
          <w:marRight w:val="0"/>
          <w:marTop w:val="0"/>
          <w:marBottom w:val="0"/>
          <w:divBdr>
            <w:top w:val="none" w:sz="0" w:space="0" w:color="auto"/>
            <w:left w:val="none" w:sz="0" w:space="0" w:color="auto"/>
            <w:bottom w:val="none" w:sz="0" w:space="0" w:color="auto"/>
            <w:right w:val="none" w:sz="0" w:space="0" w:color="auto"/>
          </w:divBdr>
        </w:div>
        <w:div w:id="672537350">
          <w:marLeft w:val="0"/>
          <w:marRight w:val="0"/>
          <w:marTop w:val="0"/>
          <w:marBottom w:val="0"/>
          <w:divBdr>
            <w:top w:val="none" w:sz="0" w:space="0" w:color="auto"/>
            <w:left w:val="none" w:sz="0" w:space="0" w:color="auto"/>
            <w:bottom w:val="none" w:sz="0" w:space="0" w:color="auto"/>
            <w:right w:val="none" w:sz="0" w:space="0" w:color="auto"/>
          </w:divBdr>
        </w:div>
        <w:div w:id="1421632868">
          <w:marLeft w:val="0"/>
          <w:marRight w:val="0"/>
          <w:marTop w:val="0"/>
          <w:marBottom w:val="0"/>
          <w:divBdr>
            <w:top w:val="none" w:sz="0" w:space="0" w:color="auto"/>
            <w:left w:val="none" w:sz="0" w:space="0" w:color="auto"/>
            <w:bottom w:val="none" w:sz="0" w:space="0" w:color="auto"/>
            <w:right w:val="none" w:sz="0" w:space="0" w:color="auto"/>
          </w:divBdr>
        </w:div>
        <w:div w:id="1371029647">
          <w:marLeft w:val="0"/>
          <w:marRight w:val="0"/>
          <w:marTop w:val="0"/>
          <w:marBottom w:val="0"/>
          <w:divBdr>
            <w:top w:val="none" w:sz="0" w:space="0" w:color="auto"/>
            <w:left w:val="none" w:sz="0" w:space="0" w:color="auto"/>
            <w:bottom w:val="none" w:sz="0" w:space="0" w:color="auto"/>
            <w:right w:val="none" w:sz="0" w:space="0" w:color="auto"/>
          </w:divBdr>
        </w:div>
        <w:div w:id="1024284548">
          <w:marLeft w:val="0"/>
          <w:marRight w:val="0"/>
          <w:marTop w:val="0"/>
          <w:marBottom w:val="0"/>
          <w:divBdr>
            <w:top w:val="none" w:sz="0" w:space="0" w:color="auto"/>
            <w:left w:val="none" w:sz="0" w:space="0" w:color="auto"/>
            <w:bottom w:val="none" w:sz="0" w:space="0" w:color="auto"/>
            <w:right w:val="none" w:sz="0" w:space="0" w:color="auto"/>
          </w:divBdr>
        </w:div>
        <w:div w:id="181744064">
          <w:marLeft w:val="0"/>
          <w:marRight w:val="0"/>
          <w:marTop w:val="0"/>
          <w:marBottom w:val="0"/>
          <w:divBdr>
            <w:top w:val="none" w:sz="0" w:space="0" w:color="auto"/>
            <w:left w:val="none" w:sz="0" w:space="0" w:color="auto"/>
            <w:bottom w:val="none" w:sz="0" w:space="0" w:color="auto"/>
            <w:right w:val="none" w:sz="0" w:space="0" w:color="auto"/>
          </w:divBdr>
        </w:div>
      </w:divsChild>
    </w:div>
    <w:div w:id="968125771">
      <w:bodyDiv w:val="1"/>
      <w:marLeft w:val="0"/>
      <w:marRight w:val="0"/>
      <w:marTop w:val="0"/>
      <w:marBottom w:val="0"/>
      <w:divBdr>
        <w:top w:val="none" w:sz="0" w:space="0" w:color="auto"/>
        <w:left w:val="none" w:sz="0" w:space="0" w:color="auto"/>
        <w:bottom w:val="none" w:sz="0" w:space="0" w:color="auto"/>
        <w:right w:val="none" w:sz="0" w:space="0" w:color="auto"/>
      </w:divBdr>
    </w:div>
    <w:div w:id="983118323">
      <w:bodyDiv w:val="1"/>
      <w:marLeft w:val="0"/>
      <w:marRight w:val="0"/>
      <w:marTop w:val="0"/>
      <w:marBottom w:val="0"/>
      <w:divBdr>
        <w:top w:val="none" w:sz="0" w:space="0" w:color="auto"/>
        <w:left w:val="none" w:sz="0" w:space="0" w:color="auto"/>
        <w:bottom w:val="none" w:sz="0" w:space="0" w:color="auto"/>
        <w:right w:val="none" w:sz="0" w:space="0" w:color="auto"/>
      </w:divBdr>
    </w:div>
    <w:div w:id="1056472194">
      <w:bodyDiv w:val="1"/>
      <w:marLeft w:val="0"/>
      <w:marRight w:val="0"/>
      <w:marTop w:val="0"/>
      <w:marBottom w:val="0"/>
      <w:divBdr>
        <w:top w:val="none" w:sz="0" w:space="0" w:color="auto"/>
        <w:left w:val="none" w:sz="0" w:space="0" w:color="auto"/>
        <w:bottom w:val="none" w:sz="0" w:space="0" w:color="auto"/>
        <w:right w:val="none" w:sz="0" w:space="0" w:color="auto"/>
      </w:divBdr>
    </w:div>
    <w:div w:id="1109088730">
      <w:bodyDiv w:val="1"/>
      <w:marLeft w:val="0"/>
      <w:marRight w:val="0"/>
      <w:marTop w:val="0"/>
      <w:marBottom w:val="0"/>
      <w:divBdr>
        <w:top w:val="none" w:sz="0" w:space="0" w:color="auto"/>
        <w:left w:val="none" w:sz="0" w:space="0" w:color="auto"/>
        <w:bottom w:val="none" w:sz="0" w:space="0" w:color="auto"/>
        <w:right w:val="none" w:sz="0" w:space="0" w:color="auto"/>
      </w:divBdr>
    </w:div>
    <w:div w:id="1138649103">
      <w:bodyDiv w:val="1"/>
      <w:marLeft w:val="0"/>
      <w:marRight w:val="0"/>
      <w:marTop w:val="0"/>
      <w:marBottom w:val="0"/>
      <w:divBdr>
        <w:top w:val="none" w:sz="0" w:space="0" w:color="auto"/>
        <w:left w:val="none" w:sz="0" w:space="0" w:color="auto"/>
        <w:bottom w:val="none" w:sz="0" w:space="0" w:color="auto"/>
        <w:right w:val="none" w:sz="0" w:space="0" w:color="auto"/>
      </w:divBdr>
    </w:div>
    <w:div w:id="1143540735">
      <w:bodyDiv w:val="1"/>
      <w:marLeft w:val="0"/>
      <w:marRight w:val="0"/>
      <w:marTop w:val="0"/>
      <w:marBottom w:val="0"/>
      <w:divBdr>
        <w:top w:val="none" w:sz="0" w:space="0" w:color="auto"/>
        <w:left w:val="none" w:sz="0" w:space="0" w:color="auto"/>
        <w:bottom w:val="none" w:sz="0" w:space="0" w:color="auto"/>
        <w:right w:val="none" w:sz="0" w:space="0" w:color="auto"/>
      </w:divBdr>
    </w:div>
    <w:div w:id="1155147548">
      <w:bodyDiv w:val="1"/>
      <w:marLeft w:val="0"/>
      <w:marRight w:val="0"/>
      <w:marTop w:val="0"/>
      <w:marBottom w:val="0"/>
      <w:divBdr>
        <w:top w:val="none" w:sz="0" w:space="0" w:color="auto"/>
        <w:left w:val="none" w:sz="0" w:space="0" w:color="auto"/>
        <w:bottom w:val="none" w:sz="0" w:space="0" w:color="auto"/>
        <w:right w:val="none" w:sz="0" w:space="0" w:color="auto"/>
      </w:divBdr>
    </w:div>
    <w:div w:id="1322199684">
      <w:bodyDiv w:val="1"/>
      <w:marLeft w:val="0"/>
      <w:marRight w:val="0"/>
      <w:marTop w:val="0"/>
      <w:marBottom w:val="0"/>
      <w:divBdr>
        <w:top w:val="none" w:sz="0" w:space="0" w:color="auto"/>
        <w:left w:val="none" w:sz="0" w:space="0" w:color="auto"/>
        <w:bottom w:val="none" w:sz="0" w:space="0" w:color="auto"/>
        <w:right w:val="none" w:sz="0" w:space="0" w:color="auto"/>
      </w:divBdr>
    </w:div>
    <w:div w:id="1518931682">
      <w:bodyDiv w:val="1"/>
      <w:marLeft w:val="0"/>
      <w:marRight w:val="0"/>
      <w:marTop w:val="0"/>
      <w:marBottom w:val="0"/>
      <w:divBdr>
        <w:top w:val="none" w:sz="0" w:space="0" w:color="auto"/>
        <w:left w:val="none" w:sz="0" w:space="0" w:color="auto"/>
        <w:bottom w:val="none" w:sz="0" w:space="0" w:color="auto"/>
        <w:right w:val="none" w:sz="0" w:space="0" w:color="auto"/>
      </w:divBdr>
      <w:divsChild>
        <w:div w:id="866135054">
          <w:marLeft w:val="0"/>
          <w:marRight w:val="0"/>
          <w:marTop w:val="0"/>
          <w:marBottom w:val="0"/>
          <w:divBdr>
            <w:top w:val="none" w:sz="0" w:space="0" w:color="auto"/>
            <w:left w:val="none" w:sz="0" w:space="0" w:color="auto"/>
            <w:bottom w:val="none" w:sz="0" w:space="0" w:color="auto"/>
            <w:right w:val="none" w:sz="0" w:space="0" w:color="auto"/>
          </w:divBdr>
        </w:div>
        <w:div w:id="868836274">
          <w:marLeft w:val="0"/>
          <w:marRight w:val="0"/>
          <w:marTop w:val="0"/>
          <w:marBottom w:val="0"/>
          <w:divBdr>
            <w:top w:val="none" w:sz="0" w:space="0" w:color="auto"/>
            <w:left w:val="none" w:sz="0" w:space="0" w:color="auto"/>
            <w:bottom w:val="none" w:sz="0" w:space="0" w:color="auto"/>
            <w:right w:val="none" w:sz="0" w:space="0" w:color="auto"/>
          </w:divBdr>
        </w:div>
      </w:divsChild>
    </w:div>
    <w:div w:id="1537309272">
      <w:bodyDiv w:val="1"/>
      <w:marLeft w:val="0"/>
      <w:marRight w:val="0"/>
      <w:marTop w:val="0"/>
      <w:marBottom w:val="0"/>
      <w:divBdr>
        <w:top w:val="none" w:sz="0" w:space="0" w:color="auto"/>
        <w:left w:val="none" w:sz="0" w:space="0" w:color="auto"/>
        <w:bottom w:val="none" w:sz="0" w:space="0" w:color="auto"/>
        <w:right w:val="none" w:sz="0" w:space="0" w:color="auto"/>
      </w:divBdr>
    </w:div>
    <w:div w:id="1694964043">
      <w:bodyDiv w:val="1"/>
      <w:marLeft w:val="0"/>
      <w:marRight w:val="0"/>
      <w:marTop w:val="0"/>
      <w:marBottom w:val="0"/>
      <w:divBdr>
        <w:top w:val="none" w:sz="0" w:space="0" w:color="auto"/>
        <w:left w:val="none" w:sz="0" w:space="0" w:color="auto"/>
        <w:bottom w:val="none" w:sz="0" w:space="0" w:color="auto"/>
        <w:right w:val="none" w:sz="0" w:space="0" w:color="auto"/>
      </w:divBdr>
    </w:div>
    <w:div w:id="1816141526">
      <w:bodyDiv w:val="1"/>
      <w:marLeft w:val="0"/>
      <w:marRight w:val="0"/>
      <w:marTop w:val="0"/>
      <w:marBottom w:val="0"/>
      <w:divBdr>
        <w:top w:val="none" w:sz="0" w:space="0" w:color="auto"/>
        <w:left w:val="none" w:sz="0" w:space="0" w:color="auto"/>
        <w:bottom w:val="none" w:sz="0" w:space="0" w:color="auto"/>
        <w:right w:val="none" w:sz="0" w:space="0" w:color="auto"/>
      </w:divBdr>
    </w:div>
    <w:div w:id="2014912498">
      <w:bodyDiv w:val="1"/>
      <w:marLeft w:val="0"/>
      <w:marRight w:val="0"/>
      <w:marTop w:val="0"/>
      <w:marBottom w:val="0"/>
      <w:divBdr>
        <w:top w:val="none" w:sz="0" w:space="0" w:color="auto"/>
        <w:left w:val="none" w:sz="0" w:space="0" w:color="auto"/>
        <w:bottom w:val="none" w:sz="0" w:space="0" w:color="auto"/>
        <w:right w:val="none" w:sz="0" w:space="0" w:color="auto"/>
      </w:divBdr>
      <w:divsChild>
        <w:div w:id="341054027">
          <w:marLeft w:val="0"/>
          <w:marRight w:val="0"/>
          <w:marTop w:val="0"/>
          <w:marBottom w:val="0"/>
          <w:divBdr>
            <w:top w:val="none" w:sz="0" w:space="0" w:color="auto"/>
            <w:left w:val="none" w:sz="0" w:space="0" w:color="auto"/>
            <w:bottom w:val="none" w:sz="0" w:space="0" w:color="auto"/>
            <w:right w:val="none" w:sz="0" w:space="0" w:color="auto"/>
          </w:divBdr>
        </w:div>
        <w:div w:id="1442601560">
          <w:marLeft w:val="0"/>
          <w:marRight w:val="0"/>
          <w:marTop w:val="0"/>
          <w:marBottom w:val="0"/>
          <w:divBdr>
            <w:top w:val="none" w:sz="0" w:space="0" w:color="auto"/>
            <w:left w:val="none" w:sz="0" w:space="0" w:color="auto"/>
            <w:bottom w:val="none" w:sz="0" w:space="0" w:color="auto"/>
            <w:right w:val="none" w:sz="0" w:space="0" w:color="auto"/>
          </w:divBdr>
        </w:div>
      </w:divsChild>
    </w:div>
    <w:div w:id="2083402338">
      <w:bodyDiv w:val="1"/>
      <w:marLeft w:val="0"/>
      <w:marRight w:val="0"/>
      <w:marTop w:val="0"/>
      <w:marBottom w:val="0"/>
      <w:divBdr>
        <w:top w:val="none" w:sz="0" w:space="0" w:color="auto"/>
        <w:left w:val="none" w:sz="0" w:space="0" w:color="auto"/>
        <w:bottom w:val="none" w:sz="0" w:space="0" w:color="auto"/>
        <w:right w:val="none" w:sz="0" w:space="0" w:color="auto"/>
      </w:divBdr>
    </w:div>
    <w:div w:id="212083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6FB77-BDC1-4010-9AE1-AC03DC24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Pages>
  <Words>2415</Words>
  <Characters>13655</Characters>
  <Application>Microsoft Office Word</Application>
  <DocSecurity>0</DocSecurity>
  <Lines>208</Lines>
  <Paragraphs>54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 Campos Abril</dc:creator>
  <cp:lastModifiedBy>Guillermo Andrés Pachón Álvarez</cp:lastModifiedBy>
  <cp:revision>42</cp:revision>
  <cp:lastPrinted>2023-04-26T18:14:00Z</cp:lastPrinted>
  <dcterms:created xsi:type="dcterms:W3CDTF">2025-05-26T16:01:00Z</dcterms:created>
  <dcterms:modified xsi:type="dcterms:W3CDTF">2025-11-18T19:00:00Z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01108708-9bdb-4b9a-91f9-a4348ab7a535</vt:lpwstr>
  </property>
</Properties>
</file>